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FB01" w14:textId="77777777" w:rsidR="00BE2C4C" w:rsidRPr="00BC7E75" w:rsidRDefault="00BE2C4C" w:rsidP="00BE2C4C">
      <w:pPr>
        <w:pStyle w:val="TitlePageOrigin"/>
        <w:rPr>
          <w:color w:val="auto"/>
        </w:rPr>
      </w:pPr>
      <w:r w:rsidRPr="00BC7E75">
        <w:rPr>
          <w:color w:val="auto"/>
        </w:rPr>
        <w:t>WEST virginia legislature</w:t>
      </w:r>
    </w:p>
    <w:p w14:paraId="319B1355" w14:textId="4E022512" w:rsidR="00BE2C4C" w:rsidRPr="00BC7E75" w:rsidRDefault="00BE2C4C" w:rsidP="00BE2C4C">
      <w:pPr>
        <w:pStyle w:val="TitlePageSession"/>
        <w:rPr>
          <w:color w:val="auto"/>
        </w:rPr>
      </w:pPr>
      <w:r w:rsidRPr="00BC7E75">
        <w:rPr>
          <w:color w:val="auto"/>
        </w:rPr>
        <w:t>202</w:t>
      </w:r>
      <w:r w:rsidR="00463274" w:rsidRPr="00BC7E75">
        <w:rPr>
          <w:color w:val="auto"/>
        </w:rPr>
        <w:t>3</w:t>
      </w:r>
      <w:r w:rsidRPr="00BC7E75">
        <w:rPr>
          <w:color w:val="auto"/>
        </w:rPr>
        <w:t xml:space="preserve"> regular session</w:t>
      </w:r>
    </w:p>
    <w:p w14:paraId="25415FAC" w14:textId="77777777" w:rsidR="00BE2C4C" w:rsidRPr="00BC7E75" w:rsidRDefault="00692405" w:rsidP="00BE2C4C">
      <w:pPr>
        <w:pStyle w:val="TitlePageBillPrefix"/>
        <w:rPr>
          <w:color w:val="auto"/>
        </w:rPr>
      </w:pPr>
      <w:sdt>
        <w:sdtPr>
          <w:rPr>
            <w:color w:val="auto"/>
          </w:rPr>
          <w:tag w:val="IntroDate"/>
          <w:id w:val="-1236936958"/>
          <w:placeholder>
            <w:docPart w:val="909EA941313B4D409762DD274C430BAE"/>
          </w:placeholder>
          <w:text/>
        </w:sdtPr>
        <w:sdtEndPr/>
        <w:sdtContent>
          <w:r w:rsidR="00BE2C4C" w:rsidRPr="00BC7E75">
            <w:rPr>
              <w:color w:val="auto"/>
            </w:rPr>
            <w:t>Introduced</w:t>
          </w:r>
        </w:sdtContent>
      </w:sdt>
    </w:p>
    <w:p w14:paraId="58002160" w14:textId="769583B9" w:rsidR="00BE2C4C" w:rsidRPr="00BC7E75" w:rsidRDefault="00692405" w:rsidP="00BE2C4C">
      <w:pPr>
        <w:pStyle w:val="BillNumber"/>
        <w:rPr>
          <w:color w:val="auto"/>
        </w:rPr>
      </w:pPr>
      <w:sdt>
        <w:sdtPr>
          <w:rPr>
            <w:color w:val="auto"/>
          </w:rPr>
          <w:tag w:val="Chamber"/>
          <w:id w:val="893011969"/>
          <w:placeholder>
            <w:docPart w:val="A131A8424B87425B96B9FD141F1E4DCC"/>
          </w:placeholder>
          <w:dropDownList>
            <w:listItem w:displayText="House" w:value="House"/>
            <w:listItem w:displayText="Senate" w:value="Senate"/>
          </w:dropDownList>
        </w:sdtPr>
        <w:sdtEndPr/>
        <w:sdtContent>
          <w:r w:rsidR="00BE2C4C" w:rsidRPr="00BC7E75">
            <w:rPr>
              <w:color w:val="auto"/>
            </w:rPr>
            <w:t>Senate</w:t>
          </w:r>
        </w:sdtContent>
      </w:sdt>
      <w:r w:rsidR="00BE2C4C" w:rsidRPr="00BC7E75">
        <w:rPr>
          <w:color w:val="auto"/>
        </w:rPr>
        <w:t xml:space="preserve"> Bill </w:t>
      </w:r>
      <w:sdt>
        <w:sdtPr>
          <w:rPr>
            <w:color w:val="auto"/>
          </w:rPr>
          <w:tag w:val="BNum"/>
          <w:id w:val="1645317809"/>
          <w:placeholder>
            <w:docPart w:val="CE5E80A005AE4F908AD6C8E89D5CEDF1"/>
          </w:placeholder>
          <w:text/>
        </w:sdtPr>
        <w:sdtEndPr/>
        <w:sdtContent>
          <w:r w:rsidR="00F67722">
            <w:rPr>
              <w:color w:val="auto"/>
            </w:rPr>
            <w:t>264</w:t>
          </w:r>
        </w:sdtContent>
      </w:sdt>
    </w:p>
    <w:p w14:paraId="180D3C30" w14:textId="254E5F0F" w:rsidR="00BE2C4C" w:rsidRPr="00BC7E75" w:rsidRDefault="00BE2C4C" w:rsidP="00BE2C4C">
      <w:pPr>
        <w:pStyle w:val="Sponsors"/>
        <w:rPr>
          <w:color w:val="auto"/>
        </w:rPr>
      </w:pPr>
      <w:r w:rsidRPr="00BC7E75">
        <w:rPr>
          <w:color w:val="auto"/>
        </w:rPr>
        <w:t xml:space="preserve">By </w:t>
      </w:r>
      <w:sdt>
        <w:sdtPr>
          <w:rPr>
            <w:color w:val="auto"/>
          </w:rPr>
          <w:tag w:val="Sponsors"/>
          <w:id w:val="1589585889"/>
          <w:placeholder>
            <w:docPart w:val="E0AC57937169405FB5EA6172D33651B6"/>
          </w:placeholder>
          <w:text w:multiLine="1"/>
        </w:sdtPr>
        <w:sdtEndPr/>
        <w:sdtContent>
          <w:r w:rsidR="00C87A70" w:rsidRPr="00BC7E75">
            <w:rPr>
              <w:color w:val="auto"/>
            </w:rPr>
            <w:t>Senator</w:t>
          </w:r>
          <w:r w:rsidR="009D1EA1">
            <w:rPr>
              <w:color w:val="auto"/>
            </w:rPr>
            <w:t>s</w:t>
          </w:r>
          <w:r w:rsidR="00C87A70" w:rsidRPr="00BC7E75">
            <w:rPr>
              <w:color w:val="auto"/>
            </w:rPr>
            <w:t xml:space="preserve"> Weld</w:t>
          </w:r>
          <w:r w:rsidR="009D1EA1">
            <w:rPr>
              <w:color w:val="auto"/>
            </w:rPr>
            <w:t>, Hamilton, Woelfel, Jeffries,</w:t>
          </w:r>
          <w:r w:rsidR="00A669F7">
            <w:rPr>
              <w:color w:val="auto"/>
            </w:rPr>
            <w:t xml:space="preserve"> </w:t>
          </w:r>
          <w:r w:rsidR="009D1EA1">
            <w:rPr>
              <w:color w:val="auto"/>
            </w:rPr>
            <w:t>Deeds</w:t>
          </w:r>
          <w:r w:rsidR="00A669F7">
            <w:rPr>
              <w:color w:val="auto"/>
            </w:rPr>
            <w:t>, Karnes,</w:t>
          </w:r>
          <w:r w:rsidR="00E71286">
            <w:rPr>
              <w:color w:val="auto"/>
            </w:rPr>
            <w:t xml:space="preserve"> </w:t>
          </w:r>
          <w:r w:rsidR="00A669F7">
            <w:rPr>
              <w:color w:val="auto"/>
            </w:rPr>
            <w:t>Chapman</w:t>
          </w:r>
          <w:r w:rsidR="00E71286">
            <w:rPr>
              <w:color w:val="auto"/>
            </w:rPr>
            <w:t>,</w:t>
          </w:r>
          <w:r w:rsidR="00692405">
            <w:rPr>
              <w:color w:val="auto"/>
            </w:rPr>
            <w:t xml:space="preserve"> </w:t>
          </w:r>
          <w:r w:rsidR="00E71286">
            <w:rPr>
              <w:color w:val="auto"/>
            </w:rPr>
            <w:t>Hunt</w:t>
          </w:r>
          <w:r w:rsidR="00692405">
            <w:rPr>
              <w:color w:val="auto"/>
            </w:rPr>
            <w:t>, Oliverio, and Plymale</w:t>
          </w:r>
        </w:sdtContent>
      </w:sdt>
    </w:p>
    <w:p w14:paraId="4ECACEE2" w14:textId="1C34F4C8" w:rsidR="00BE2C4C" w:rsidRPr="00BC7E75" w:rsidRDefault="00BE2C4C" w:rsidP="00BE2C4C">
      <w:pPr>
        <w:pStyle w:val="References"/>
        <w:rPr>
          <w:color w:val="auto"/>
        </w:rPr>
      </w:pPr>
      <w:r w:rsidRPr="00BC7E75">
        <w:rPr>
          <w:color w:val="auto"/>
        </w:rPr>
        <w:t>[</w:t>
      </w:r>
      <w:sdt>
        <w:sdtPr>
          <w:rPr>
            <w:color w:val="auto"/>
          </w:rPr>
          <w:tag w:val="References"/>
          <w:id w:val="-1043047873"/>
          <w:placeholder>
            <w:docPart w:val="5941B9AE86884F96A5467F99AD76D8D8"/>
          </w:placeholder>
          <w:text w:multiLine="1"/>
        </w:sdtPr>
        <w:sdtEndPr/>
        <w:sdtContent>
          <w:r w:rsidR="00C87A70" w:rsidRPr="00BC7E75">
            <w:rPr>
              <w:color w:val="auto"/>
            </w:rPr>
            <w:t>Introduced</w:t>
          </w:r>
          <w:r w:rsidR="00F67722">
            <w:rPr>
              <w:color w:val="auto"/>
            </w:rPr>
            <w:t xml:space="preserve"> January 17, 2023</w:t>
          </w:r>
          <w:r w:rsidR="00C87A70" w:rsidRPr="00BC7E75">
            <w:rPr>
              <w:color w:val="auto"/>
            </w:rPr>
            <w:t>; referred</w:t>
          </w:r>
          <w:r w:rsidR="00C87A70" w:rsidRPr="00BC7E75">
            <w:rPr>
              <w:color w:val="auto"/>
            </w:rPr>
            <w:br/>
            <w:t>to the Committee on</w:t>
          </w:r>
          <w:r w:rsidR="0064582A">
            <w:rPr>
              <w:color w:val="auto"/>
            </w:rPr>
            <w:t xml:space="preserve"> Education</w:t>
          </w:r>
        </w:sdtContent>
      </w:sdt>
      <w:r w:rsidRPr="00BC7E75">
        <w:rPr>
          <w:color w:val="auto"/>
        </w:rPr>
        <w:t>]</w:t>
      </w:r>
    </w:p>
    <w:p w14:paraId="5E858C17" w14:textId="60CC3483" w:rsidR="00463274" w:rsidRPr="00BC7E75" w:rsidRDefault="00463274" w:rsidP="00463274">
      <w:pPr>
        <w:pStyle w:val="TitleSection"/>
        <w:rPr>
          <w:rFonts w:cs="Arial"/>
          <w:color w:val="auto"/>
        </w:rPr>
      </w:pPr>
      <w:r w:rsidRPr="00BC7E75">
        <w:rPr>
          <w:rFonts w:cs="Arial"/>
          <w:color w:val="auto"/>
        </w:rPr>
        <w:lastRenderedPageBreak/>
        <w:t xml:space="preserve">A BILL to amend </w:t>
      </w:r>
      <w:r w:rsidR="00D4586E" w:rsidRPr="00BC7E75">
        <w:rPr>
          <w:rFonts w:cs="Arial"/>
          <w:color w:val="auto"/>
        </w:rPr>
        <w:t xml:space="preserve">and reenact §18-2-1 of </w:t>
      </w:r>
      <w:r w:rsidRPr="00BC7E75">
        <w:rPr>
          <w:rFonts w:cs="Arial"/>
          <w:color w:val="auto"/>
        </w:rPr>
        <w:t>the Code of West Virginia, 1931, as amended</w:t>
      </w:r>
      <w:r w:rsidR="00D4586E" w:rsidRPr="00BC7E75">
        <w:rPr>
          <w:rFonts w:cs="Arial"/>
          <w:color w:val="auto"/>
        </w:rPr>
        <w:t xml:space="preserve">; and to amend and reenact §18-5-1a of said code, all </w:t>
      </w:r>
      <w:r w:rsidRPr="00BC7E75">
        <w:rPr>
          <w:rFonts w:cs="Arial"/>
          <w:color w:val="auto"/>
        </w:rPr>
        <w:t xml:space="preserve">relating to </w:t>
      </w:r>
      <w:r w:rsidR="00D4586E" w:rsidRPr="00BC7E75">
        <w:rPr>
          <w:rFonts w:cs="Arial"/>
          <w:color w:val="auto"/>
        </w:rPr>
        <w:t>prohibiting persons who have been convicted of certain crimes against minors from holding positions on boards of education.</w:t>
      </w:r>
    </w:p>
    <w:p w14:paraId="57C7F34C" w14:textId="77777777" w:rsidR="00463274" w:rsidRPr="00BC7E75" w:rsidRDefault="00463274" w:rsidP="00C87A70">
      <w:pPr>
        <w:pStyle w:val="EnactingClause"/>
        <w:rPr>
          <w:color w:val="auto"/>
        </w:rPr>
      </w:pPr>
      <w:r w:rsidRPr="00BC7E75">
        <w:rPr>
          <w:color w:val="auto"/>
        </w:rPr>
        <w:t>Be it enacted by the Legislature of West Virginia:</w:t>
      </w:r>
    </w:p>
    <w:p w14:paraId="66032D14" w14:textId="77777777" w:rsidR="00D4586E" w:rsidRPr="00BC7E75" w:rsidRDefault="00D4586E" w:rsidP="00B42501">
      <w:pPr>
        <w:pStyle w:val="ArticleHeading0"/>
        <w:rPr>
          <w:color w:val="auto"/>
        </w:rPr>
        <w:sectPr w:rsidR="00D4586E" w:rsidRPr="00BC7E75" w:rsidSect="00D4586E">
          <w:headerReference w:type="default" r:id="rId7"/>
          <w:footerReference w:type="default" r:id="rId8"/>
          <w:type w:val="continuous"/>
          <w:pgSz w:w="12240" w:h="15840" w:code="1"/>
          <w:pgMar w:top="1440" w:right="1440" w:bottom="1440" w:left="1440" w:header="720" w:footer="720" w:gutter="0"/>
          <w:lnNumType w:countBy="1" w:restart="newSection"/>
          <w:pgNumType w:start="0"/>
          <w:cols w:space="720"/>
          <w:titlePg/>
          <w:docGrid w:linePitch="360"/>
        </w:sectPr>
      </w:pPr>
      <w:r w:rsidRPr="00BC7E75">
        <w:rPr>
          <w:color w:val="auto"/>
        </w:rPr>
        <w:t>ARTICLE 2. STATE BOARD OF EDUCATION.</w:t>
      </w:r>
    </w:p>
    <w:p w14:paraId="4D2664EC" w14:textId="77777777" w:rsidR="00D4586E" w:rsidRPr="00BC7E75" w:rsidRDefault="00D4586E" w:rsidP="001526C9">
      <w:pPr>
        <w:pStyle w:val="SectionHeading0"/>
        <w:rPr>
          <w:color w:val="auto"/>
        </w:rPr>
      </w:pPr>
      <w:r w:rsidRPr="00BC7E75">
        <w:rPr>
          <w:color w:val="auto"/>
        </w:rPr>
        <w:t>§18-2-1. Creation; composition; appointment, qualifications, terms and removal of members; offices.</w:t>
      </w:r>
    </w:p>
    <w:p w14:paraId="54FA7EC2" w14:textId="77777777" w:rsidR="00D4586E" w:rsidRPr="00BC7E75" w:rsidRDefault="00D4586E" w:rsidP="001526C9">
      <w:pPr>
        <w:pStyle w:val="SectionBody"/>
        <w:rPr>
          <w:color w:val="auto"/>
        </w:rPr>
        <w:sectPr w:rsidR="00D4586E" w:rsidRPr="00BC7E75" w:rsidSect="00D907CF">
          <w:type w:val="continuous"/>
          <w:pgSz w:w="12240" w:h="15840" w:code="1"/>
          <w:pgMar w:top="1440" w:right="1440" w:bottom="1440" w:left="1440" w:header="720" w:footer="720" w:gutter="0"/>
          <w:lnNumType w:countBy="1" w:restart="newSection"/>
          <w:cols w:space="720"/>
          <w:titlePg/>
          <w:docGrid w:linePitch="360"/>
        </w:sectPr>
      </w:pPr>
    </w:p>
    <w:p w14:paraId="28DDCE31" w14:textId="77777777" w:rsidR="00D4586E" w:rsidRPr="00BC7E75" w:rsidRDefault="00D4586E" w:rsidP="001526C9">
      <w:pPr>
        <w:pStyle w:val="SectionBody"/>
        <w:rPr>
          <w:color w:val="auto"/>
        </w:rPr>
      </w:pPr>
      <w:r w:rsidRPr="00BC7E75">
        <w:rPr>
          <w:color w:val="auto"/>
        </w:rPr>
        <w:t>There is a State Board of Education, to be known as the West Virginia Board of Education, which is a corporation and as such may contract and be contracted with, plead and be impleaded, sue and be sued, and have and use a common seal. The state board consists of 12 members, of whom one is the state Superintendent of Schools, ex officio; one of whom is the chancellor of the Higher Education Policy Commission, ex officio; and one of whom is the Chancellor of the West Virginia Council for Community and Technical College Education, ex officio, none of whom is entitled to vote. The other nine members are citizens of the state, appointed by the Governor, by and with the advice and consent of the Senate, for overlapping terms of nine years. Terms of office begin on November 5 of the appropriate year and end on November 4 of the appropriate year. Not more than five members are appointed from any one congressional district.</w:t>
      </w:r>
    </w:p>
    <w:p w14:paraId="603BEEFD" w14:textId="77777777" w:rsidR="00D4586E" w:rsidRPr="00BC7E75" w:rsidRDefault="00D4586E" w:rsidP="001526C9">
      <w:pPr>
        <w:pStyle w:val="SectionBody"/>
        <w:rPr>
          <w:color w:val="auto"/>
        </w:rPr>
      </w:pPr>
      <w:r w:rsidRPr="00BC7E75">
        <w:rPr>
          <w:color w:val="auto"/>
        </w:rPr>
        <w:t>No more than five of the appointive members may belong to the same political party and no person is eligible for appointment to membership on the state board who is a member of any political party executive committee or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764C3ACC" w14:textId="77777777" w:rsidR="00D4586E" w:rsidRPr="00BC7E75" w:rsidRDefault="00D4586E" w:rsidP="001526C9">
      <w:pPr>
        <w:pStyle w:val="SectionBody"/>
        <w:rPr>
          <w:color w:val="auto"/>
        </w:rPr>
      </w:pPr>
      <w:r w:rsidRPr="00BC7E75">
        <w:rPr>
          <w:color w:val="auto"/>
        </w:rPr>
        <w:t xml:space="preserve">Notwithstanding the provisions of §6-6-4 of this code, a member of the state board may not be removed from office by the Governor except for official misconduct, incompetence, neglect </w:t>
      </w:r>
      <w:r w:rsidRPr="00BC7E75">
        <w:rPr>
          <w:color w:val="auto"/>
        </w:rPr>
        <w:lastRenderedPageBreak/>
        <w:t>of duty, or gross immorality and then only in the manner prescribed by law for the removal by the Governor of state elective officers.</w:t>
      </w:r>
    </w:p>
    <w:p w14:paraId="65788A9C" w14:textId="09F62F4B" w:rsidR="00D4586E" w:rsidRPr="00BC7E75" w:rsidRDefault="00D4586E" w:rsidP="001526C9">
      <w:pPr>
        <w:pStyle w:val="SectionBody"/>
        <w:rPr>
          <w:color w:val="auto"/>
        </w:rPr>
      </w:pPr>
      <w:r w:rsidRPr="00BC7E75">
        <w:rPr>
          <w:color w:val="auto"/>
        </w:rPr>
        <w:t>Before exercising any authority or performing any duties as a member of the state board, each member shall qualify as such by taking and subscribing to the oath of office prescribed by section five, article IV of the Constitution of West Virginia, the certificate whereof shall be filed with the Secretary of State. A suitable office in the state Department of Education at the State Capitol shall be provided for use by the state board.</w:t>
      </w:r>
    </w:p>
    <w:p w14:paraId="118881E7" w14:textId="556A00AF" w:rsidR="00D4586E" w:rsidRPr="00BC7E75" w:rsidRDefault="00D4586E" w:rsidP="00D4586E">
      <w:pPr>
        <w:pStyle w:val="SectionBody"/>
        <w:rPr>
          <w:color w:val="auto"/>
          <w:u w:val="single"/>
        </w:rPr>
      </w:pPr>
      <w:r w:rsidRPr="00BC7E75">
        <w:rPr>
          <w:color w:val="auto"/>
          <w:u w:val="single"/>
        </w:rPr>
        <w:t xml:space="preserve">Notwithstanding the provisions of §6-5-5 of this code, no person who has been convicted of an offense under the provisions of §61-8A-1 </w:t>
      </w:r>
      <w:r w:rsidRPr="00BC7E75">
        <w:rPr>
          <w:i/>
          <w:iCs/>
          <w:color w:val="auto"/>
          <w:u w:val="single"/>
        </w:rPr>
        <w:t>et seq</w:t>
      </w:r>
      <w:r w:rsidRPr="00BC7E75">
        <w:rPr>
          <w:color w:val="auto"/>
          <w:u w:val="single"/>
        </w:rPr>
        <w:t xml:space="preserve">., §61-8B-1 </w:t>
      </w:r>
      <w:r w:rsidRPr="00BC7E75">
        <w:rPr>
          <w:i/>
          <w:iCs/>
          <w:color w:val="auto"/>
          <w:u w:val="single"/>
        </w:rPr>
        <w:t>et seq</w:t>
      </w:r>
      <w:r w:rsidRPr="00BC7E75">
        <w:rPr>
          <w:color w:val="auto"/>
          <w:u w:val="single"/>
        </w:rPr>
        <w:t xml:space="preserve">., §61-8C-1 </w:t>
      </w:r>
      <w:r w:rsidRPr="00BC7E75">
        <w:rPr>
          <w:i/>
          <w:iCs/>
          <w:color w:val="auto"/>
          <w:u w:val="single"/>
        </w:rPr>
        <w:t>et seq</w:t>
      </w:r>
      <w:r w:rsidRPr="00BC7E75">
        <w:rPr>
          <w:color w:val="auto"/>
          <w:u w:val="single"/>
        </w:rPr>
        <w:t xml:space="preserve">., and §61-8D-1 </w:t>
      </w:r>
      <w:r w:rsidRPr="00BC7E75">
        <w:rPr>
          <w:i/>
          <w:iCs/>
          <w:color w:val="auto"/>
          <w:u w:val="single"/>
        </w:rPr>
        <w:t>et seq</w:t>
      </w:r>
      <w:r w:rsidRPr="00BC7E75">
        <w:rPr>
          <w:color w:val="auto"/>
          <w:u w:val="single"/>
        </w:rPr>
        <w:t xml:space="preserve">. of this code in which the victim is a minor may hold office as a member of the state board.  </w:t>
      </w:r>
    </w:p>
    <w:p w14:paraId="2900C3A9" w14:textId="77777777" w:rsidR="00D4586E" w:rsidRPr="00BC7E75" w:rsidRDefault="00D4586E" w:rsidP="00B66E18">
      <w:pPr>
        <w:pStyle w:val="ArticleHeading0"/>
        <w:rPr>
          <w:color w:val="auto"/>
        </w:rPr>
        <w:sectPr w:rsidR="00D4586E" w:rsidRPr="00BC7E75" w:rsidSect="00B1028F">
          <w:type w:val="continuous"/>
          <w:pgSz w:w="12240" w:h="15840" w:code="1"/>
          <w:pgMar w:top="1440" w:right="1440" w:bottom="1440" w:left="1440" w:header="720" w:footer="720" w:gutter="0"/>
          <w:lnNumType w:countBy="1" w:restart="newSection"/>
          <w:cols w:space="720"/>
          <w:docGrid w:linePitch="360"/>
        </w:sectPr>
      </w:pPr>
      <w:r w:rsidRPr="00BC7E75">
        <w:rPr>
          <w:color w:val="auto"/>
        </w:rPr>
        <w:t>ARTICLE 5. COUNTY BOARD OF EDUCATION.</w:t>
      </w:r>
    </w:p>
    <w:p w14:paraId="4C438015" w14:textId="77777777" w:rsidR="00D4586E" w:rsidRPr="00BC7E75" w:rsidRDefault="00D4586E" w:rsidP="006B54E1">
      <w:pPr>
        <w:pStyle w:val="SectionHeading0"/>
        <w:rPr>
          <w:color w:val="auto"/>
        </w:rPr>
      </w:pPr>
      <w:r w:rsidRPr="00BC7E75">
        <w:rPr>
          <w:color w:val="auto"/>
        </w:rPr>
        <w:t>§18-5-1a. Eligibility of members; training requirements.</w:t>
      </w:r>
    </w:p>
    <w:p w14:paraId="5495908D" w14:textId="77777777" w:rsidR="00D4586E" w:rsidRPr="00BC7E75" w:rsidRDefault="00D4586E" w:rsidP="006B54E1">
      <w:pPr>
        <w:pStyle w:val="SectionBody"/>
        <w:rPr>
          <w:color w:val="auto"/>
        </w:rPr>
      </w:pPr>
      <w:r w:rsidRPr="00BC7E75">
        <w:rPr>
          <w:color w:val="auto"/>
        </w:rPr>
        <w:t>(a) A person who is a member of a county board:</w:t>
      </w:r>
    </w:p>
    <w:p w14:paraId="08D752C8" w14:textId="77777777" w:rsidR="00D4586E" w:rsidRPr="00BC7E75" w:rsidRDefault="00D4586E" w:rsidP="006B54E1">
      <w:pPr>
        <w:pStyle w:val="SectionBody"/>
        <w:rPr>
          <w:color w:val="auto"/>
        </w:rPr>
      </w:pPr>
      <w:r w:rsidRPr="00BC7E75">
        <w:rPr>
          <w:color w:val="auto"/>
        </w:rPr>
        <w:t>(1) Shall be a citizen and resident in the county in which he or she serves on the county board. Also, a person who is a candidate for membership on a county board or who is a member-elect of a county board shall be a citizen and resident in the county in which he or she seeks to serve on the county board;</w:t>
      </w:r>
    </w:p>
    <w:p w14:paraId="478F892A" w14:textId="77777777" w:rsidR="00D4586E" w:rsidRPr="00BC7E75" w:rsidRDefault="00D4586E" w:rsidP="006B54E1">
      <w:pPr>
        <w:pStyle w:val="SectionBody"/>
        <w:rPr>
          <w:color w:val="auto"/>
        </w:rPr>
      </w:pPr>
      <w:r w:rsidRPr="00BC7E75">
        <w:rPr>
          <w:color w:val="auto"/>
        </w:rPr>
        <w:t>(2) May not be employed by the county board on which he or she serves, including employment as a teacher or service person;</w:t>
      </w:r>
    </w:p>
    <w:p w14:paraId="688DE72C" w14:textId="77777777" w:rsidR="00D4586E" w:rsidRPr="00BC7E75" w:rsidRDefault="00D4586E" w:rsidP="006B54E1">
      <w:pPr>
        <w:pStyle w:val="SectionBody"/>
        <w:rPr>
          <w:color w:val="auto"/>
        </w:rPr>
      </w:pPr>
      <w:r w:rsidRPr="00BC7E75">
        <w:rPr>
          <w:color w:val="auto"/>
        </w:rPr>
        <w:t>(3) May not engage in the following political activities:</w:t>
      </w:r>
    </w:p>
    <w:p w14:paraId="26EA77CD" w14:textId="77777777" w:rsidR="00D4586E" w:rsidRPr="00BC7E75" w:rsidRDefault="00D4586E" w:rsidP="006B54E1">
      <w:pPr>
        <w:pStyle w:val="SectionBody"/>
        <w:rPr>
          <w:color w:val="auto"/>
        </w:rPr>
      </w:pPr>
      <w:r w:rsidRPr="00BC7E75">
        <w:rPr>
          <w:color w:val="auto"/>
        </w:rPr>
        <w:t>(A) Become a candidate for or hold any other public office, other than to succeed him or herself as a member of a county board subject to the following:</w:t>
      </w:r>
    </w:p>
    <w:p w14:paraId="0C02ADC5" w14:textId="77777777" w:rsidR="00D4586E" w:rsidRPr="00BC7E75" w:rsidRDefault="00D4586E" w:rsidP="006B54E1">
      <w:pPr>
        <w:pStyle w:val="SectionBody"/>
        <w:rPr>
          <w:color w:val="auto"/>
        </w:rPr>
      </w:pPr>
      <w:r w:rsidRPr="00BC7E75">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5DD11E2E" w14:textId="77777777" w:rsidR="00D4586E" w:rsidRPr="00BC7E75" w:rsidRDefault="00D4586E" w:rsidP="006B54E1">
      <w:pPr>
        <w:pStyle w:val="SectionBody"/>
        <w:rPr>
          <w:color w:val="auto"/>
        </w:rPr>
      </w:pPr>
      <w:r w:rsidRPr="00BC7E75">
        <w:rPr>
          <w:color w:val="auto"/>
        </w:rPr>
        <w:lastRenderedPageBreak/>
        <w:t xml:space="preserve">(ii) The term </w:t>
      </w:r>
      <w:r w:rsidRPr="00BC7E75">
        <w:rPr>
          <w:color w:val="auto"/>
        </w:rPr>
        <w:sym w:font="Arial" w:char="0022"/>
      </w:r>
      <w:r w:rsidRPr="00BC7E75">
        <w:rPr>
          <w:color w:val="auto"/>
        </w:rPr>
        <w:t>public office</w:t>
      </w:r>
      <w:r w:rsidRPr="00BC7E75">
        <w:rPr>
          <w:color w:val="auto"/>
        </w:rPr>
        <w:sym w:font="Arial" w:char="0022"/>
      </w:r>
      <w:r w:rsidRPr="00BC7E75">
        <w:rPr>
          <w:color w:val="auto"/>
        </w:rPr>
        <w:t xml:space="preserve"> as used in this section does not include service on any other board, elected or appointed, profit or nonprofit, under the following conditions:</w:t>
      </w:r>
    </w:p>
    <w:p w14:paraId="3A7FACB8" w14:textId="77777777" w:rsidR="00D4586E" w:rsidRPr="00BC7E75" w:rsidRDefault="00D4586E" w:rsidP="006B54E1">
      <w:pPr>
        <w:pStyle w:val="SectionBody"/>
        <w:rPr>
          <w:color w:val="auto"/>
        </w:rPr>
      </w:pPr>
      <w:r w:rsidRPr="00BC7E75">
        <w:rPr>
          <w:color w:val="auto"/>
        </w:rPr>
        <w:t>(I) The person does not receive compensation; and</w:t>
      </w:r>
    </w:p>
    <w:p w14:paraId="4F11D8CC" w14:textId="77777777" w:rsidR="00D4586E" w:rsidRPr="00BC7E75" w:rsidRDefault="00D4586E" w:rsidP="006B54E1">
      <w:pPr>
        <w:pStyle w:val="SectionBody"/>
        <w:rPr>
          <w:color w:val="auto"/>
        </w:rPr>
      </w:pPr>
      <w:r w:rsidRPr="00BC7E75">
        <w:rPr>
          <w:color w:val="auto"/>
        </w:rPr>
        <w:t>(II) The primary scope of the board is not related to public schools.</w:t>
      </w:r>
    </w:p>
    <w:p w14:paraId="7AB6EEA9" w14:textId="77777777" w:rsidR="00D4586E" w:rsidRPr="00BC7E75" w:rsidRDefault="00D4586E" w:rsidP="006B54E1">
      <w:pPr>
        <w:pStyle w:val="SectionBody"/>
        <w:rPr>
          <w:color w:val="auto"/>
        </w:rPr>
      </w:pPr>
      <w:r w:rsidRPr="00BC7E75">
        <w:rPr>
          <w:color w:val="auto"/>
        </w:rPr>
        <w:t>(B) Become a candidate for, or serve as, an elected member of any political party executive committee;</w:t>
      </w:r>
    </w:p>
    <w:p w14:paraId="56EEC074" w14:textId="77777777" w:rsidR="00D4586E" w:rsidRPr="00BC7E75" w:rsidRDefault="00D4586E" w:rsidP="006B54E1">
      <w:pPr>
        <w:pStyle w:val="SectionBody"/>
        <w:rPr>
          <w:color w:val="auto"/>
        </w:rPr>
      </w:pPr>
      <w:r w:rsidRPr="00BC7E75">
        <w:rPr>
          <w:color w:val="auto"/>
        </w:rPr>
        <w:t>(C) Become a candidate for, or serve as, a delegate, alternate or proxy to a national political party convention;</w:t>
      </w:r>
    </w:p>
    <w:p w14:paraId="205A141C" w14:textId="77777777" w:rsidR="00D4586E" w:rsidRPr="00BC7E75" w:rsidRDefault="00D4586E" w:rsidP="006B54E1">
      <w:pPr>
        <w:pStyle w:val="SectionBody"/>
        <w:rPr>
          <w:color w:val="auto"/>
        </w:rPr>
      </w:pPr>
      <w:r w:rsidRPr="00BC7E75">
        <w:rPr>
          <w:color w:val="auto"/>
        </w:rPr>
        <w:t>(D) Solicit or receive political contributions to support the election of, or to retire the campaign debt of, any candidate for partisan office;</w:t>
      </w:r>
    </w:p>
    <w:p w14:paraId="3AC23437" w14:textId="77777777" w:rsidR="00D4586E" w:rsidRPr="00BC7E75" w:rsidRDefault="00D4586E" w:rsidP="006B54E1">
      <w:pPr>
        <w:pStyle w:val="SectionBody"/>
        <w:rPr>
          <w:color w:val="auto"/>
        </w:rPr>
      </w:pPr>
      <w:r w:rsidRPr="00BC7E75">
        <w:rPr>
          <w:color w:val="auto"/>
        </w:rPr>
        <w:t>(4) May engage in any or all of the following political activities:</w:t>
      </w:r>
    </w:p>
    <w:p w14:paraId="4759E4BE" w14:textId="77777777" w:rsidR="00D4586E" w:rsidRPr="00BC7E75" w:rsidRDefault="00D4586E" w:rsidP="006B54E1">
      <w:pPr>
        <w:pStyle w:val="SectionBody"/>
        <w:rPr>
          <w:color w:val="auto"/>
        </w:rPr>
      </w:pPr>
      <w:r w:rsidRPr="00BC7E75">
        <w:rPr>
          <w:color w:val="auto"/>
        </w:rPr>
        <w:t>(A) Make campaign contributions to partisan or bipartisan candidates;</w:t>
      </w:r>
    </w:p>
    <w:p w14:paraId="5EA920CB" w14:textId="77777777" w:rsidR="00D4586E" w:rsidRPr="00BC7E75" w:rsidRDefault="00D4586E" w:rsidP="006B54E1">
      <w:pPr>
        <w:pStyle w:val="SectionBody"/>
        <w:rPr>
          <w:color w:val="auto"/>
        </w:rPr>
      </w:pPr>
      <w:r w:rsidRPr="00BC7E75">
        <w:rPr>
          <w:color w:val="auto"/>
        </w:rPr>
        <w:t>(B) Attend political fund raisers for partisan or bipartisan candidates;</w:t>
      </w:r>
    </w:p>
    <w:p w14:paraId="195BE86F" w14:textId="77777777" w:rsidR="00D4586E" w:rsidRPr="00BC7E75" w:rsidRDefault="00D4586E" w:rsidP="006B54E1">
      <w:pPr>
        <w:pStyle w:val="SectionBody"/>
        <w:rPr>
          <w:color w:val="auto"/>
        </w:rPr>
      </w:pPr>
      <w:r w:rsidRPr="00BC7E75">
        <w:rPr>
          <w:color w:val="auto"/>
        </w:rPr>
        <w:t>(C) Serve as an unpaid volunteer on a partisan campaign;</w:t>
      </w:r>
    </w:p>
    <w:p w14:paraId="75F0B83F" w14:textId="77777777" w:rsidR="00D4586E" w:rsidRPr="00BC7E75" w:rsidRDefault="00D4586E" w:rsidP="006B54E1">
      <w:pPr>
        <w:pStyle w:val="SectionBody"/>
        <w:rPr>
          <w:color w:val="auto"/>
        </w:rPr>
      </w:pPr>
      <w:r w:rsidRPr="00BC7E75">
        <w:rPr>
          <w:color w:val="auto"/>
        </w:rPr>
        <w:t>(D) Politically endorse any candidate in a partisan or bipartisan election; or</w:t>
      </w:r>
    </w:p>
    <w:p w14:paraId="2ED9457E" w14:textId="77777777" w:rsidR="00D4586E" w:rsidRPr="00BC7E75" w:rsidRDefault="00D4586E" w:rsidP="006B54E1">
      <w:pPr>
        <w:pStyle w:val="SectionBody"/>
        <w:rPr>
          <w:color w:val="auto"/>
        </w:rPr>
      </w:pPr>
      <w:r w:rsidRPr="00BC7E75">
        <w:rPr>
          <w:color w:val="auto"/>
        </w:rPr>
        <w:t>(E) Attend a county, state or national political party convention.</w:t>
      </w:r>
    </w:p>
    <w:p w14:paraId="604BCF4F" w14:textId="77777777" w:rsidR="00D4586E" w:rsidRPr="00BC7E75" w:rsidRDefault="00D4586E" w:rsidP="006B54E1">
      <w:pPr>
        <w:pStyle w:val="SectionBody"/>
        <w:rPr>
          <w:color w:val="auto"/>
        </w:rPr>
      </w:pPr>
      <w:r w:rsidRPr="00BC7E75">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575CF00D" w14:textId="77777777" w:rsidR="00D4586E" w:rsidRPr="00BC7E75" w:rsidRDefault="00D4586E" w:rsidP="006B54E1">
      <w:pPr>
        <w:pStyle w:val="SectionBody"/>
        <w:rPr>
          <w:color w:val="auto"/>
        </w:rPr>
      </w:pPr>
      <w:r w:rsidRPr="00BC7E75">
        <w:rPr>
          <w:color w:val="auto"/>
        </w:rPr>
        <w:t>(1) Within thirty days of receipt of the request, the Ethics Commission shall issue a written advisory opinion in response to the request and also shall publish the opinion in a manner which, to the fullest extent possible, does not reveal the identity of the person making the request.</w:t>
      </w:r>
    </w:p>
    <w:p w14:paraId="23720136" w14:textId="77777777" w:rsidR="00D4586E" w:rsidRPr="00BC7E75" w:rsidRDefault="00D4586E" w:rsidP="006B54E1">
      <w:pPr>
        <w:pStyle w:val="SectionBody"/>
        <w:rPr>
          <w:color w:val="auto"/>
        </w:rPr>
      </w:pPr>
      <w:r w:rsidRPr="00BC7E75">
        <w:rPr>
          <w:color w:val="auto"/>
        </w:rPr>
        <w:t xml:space="preserve">(2) A county board member who relies in good faith upon an advisory opinion issued by the West Virginia Ethics Commission to the effect that holding a particular office or public office </w:t>
      </w:r>
      <w:r w:rsidRPr="00BC7E75">
        <w:rPr>
          <w:color w:val="auto"/>
        </w:rPr>
        <w:lastRenderedPageBreak/>
        <w:t>is not a bar from membership on a county board and against whom proceedings are subsequently brought for removal from the county board on the basis of holding that office or offices is entitled to reimbursement by the county board for reasonable attorney</w:t>
      </w:r>
      <w:r w:rsidRPr="00BC7E75">
        <w:rPr>
          <w:color w:val="auto"/>
        </w:rPr>
        <w:sym w:font="Arial" w:char="0027"/>
      </w:r>
      <w:r w:rsidRPr="00BC7E75">
        <w:rPr>
          <w:color w:val="auto"/>
        </w:rPr>
        <w:t>s fees and court costs incurred by the member in defending against these proceedings, regardless of the outcome of the proceedings.</w:t>
      </w:r>
    </w:p>
    <w:p w14:paraId="67A529F7" w14:textId="77777777" w:rsidR="00D4586E" w:rsidRPr="00BC7E75" w:rsidRDefault="00D4586E" w:rsidP="006B54E1">
      <w:pPr>
        <w:pStyle w:val="SectionBody"/>
        <w:rPr>
          <w:color w:val="auto"/>
        </w:rPr>
      </w:pPr>
      <w:r w:rsidRPr="00BC7E75">
        <w:rPr>
          <w:color w:val="auto"/>
        </w:rPr>
        <w:t>(3) A vote cast by the member at a meeting of the county board may not be invalidated due to a subsequent finding that holding the particular office or public office is a bar to membership on the county board.</w:t>
      </w:r>
    </w:p>
    <w:p w14:paraId="4647CF28" w14:textId="77777777" w:rsidR="00D4586E" w:rsidRPr="00BC7E75" w:rsidRDefault="00D4586E" w:rsidP="006B54E1">
      <w:pPr>
        <w:pStyle w:val="SectionBody"/>
        <w:rPr>
          <w:color w:val="auto"/>
        </w:rPr>
      </w:pPr>
      <w:r w:rsidRPr="00BC7E75">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4BE316FC" w14:textId="77777777" w:rsidR="00D4586E" w:rsidRPr="00BC7E75" w:rsidRDefault="00D4586E" w:rsidP="006B54E1">
      <w:pPr>
        <w:pStyle w:val="SectionBody"/>
        <w:rPr>
          <w:color w:val="auto"/>
        </w:rPr>
      </w:pPr>
      <w:r w:rsidRPr="00BC7E75">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61F59923" w14:textId="77777777" w:rsidR="00D4586E" w:rsidRPr="00BC7E75" w:rsidRDefault="00D4586E" w:rsidP="006B54E1">
      <w:pPr>
        <w:pStyle w:val="SectionBody"/>
        <w:rPr>
          <w:color w:val="auto"/>
        </w:rPr>
      </w:pPr>
      <w:r w:rsidRPr="00BC7E75">
        <w:rPr>
          <w:color w:val="auto"/>
        </w:rPr>
        <w:t>(d) A person elected to a county board after July 1, 1990, may not assume the duties of county board member unless he or she has first attended and completed a course of orientation relating to boardsmanship and governance effectiveness which shall be given between the date of election and the beginning of the member's term of office under the following conditions:</w:t>
      </w:r>
    </w:p>
    <w:p w14:paraId="2600BA85" w14:textId="77777777" w:rsidR="00D4586E" w:rsidRPr="00BC7E75" w:rsidRDefault="00D4586E" w:rsidP="006B54E1">
      <w:pPr>
        <w:pStyle w:val="SectionBody"/>
        <w:rPr>
          <w:color w:val="auto"/>
        </w:rPr>
      </w:pPr>
      <w:r w:rsidRPr="00BC7E75">
        <w:rPr>
          <w:color w:val="auto"/>
        </w:rPr>
        <w:t>(1) A portion or portions of subsequent training such as that offered in orientation may be provided to members after they have commenced their term of office;</w:t>
      </w:r>
    </w:p>
    <w:p w14:paraId="05003BE3" w14:textId="77777777" w:rsidR="00D4586E" w:rsidRPr="00BC7E75" w:rsidRDefault="00D4586E" w:rsidP="006B54E1">
      <w:pPr>
        <w:pStyle w:val="SectionBody"/>
        <w:rPr>
          <w:color w:val="auto"/>
        </w:rPr>
      </w:pPr>
      <w:r w:rsidRPr="00BC7E75">
        <w:rPr>
          <w:color w:val="auto"/>
        </w:rPr>
        <w:t>(2) Attendance at the session of orientation given between the date of election and the beginning of the member's term of office permits the member-elect to assume the duties of county board member, as specified in this section;</w:t>
      </w:r>
    </w:p>
    <w:p w14:paraId="75063673" w14:textId="77777777" w:rsidR="00D4586E" w:rsidRPr="00BC7E75" w:rsidRDefault="00D4586E" w:rsidP="006B54E1">
      <w:pPr>
        <w:pStyle w:val="SectionBody"/>
        <w:rPr>
          <w:color w:val="auto"/>
        </w:rPr>
      </w:pPr>
      <w:r w:rsidRPr="00BC7E75">
        <w:rPr>
          <w:color w:val="auto"/>
        </w:rPr>
        <w:lastRenderedPageBreak/>
        <w:t>(3) Members appointed to the county board shall attend and complete the next orientation course offered following their appointment; and</w:t>
      </w:r>
    </w:p>
    <w:p w14:paraId="0A63C275" w14:textId="77777777" w:rsidR="00D4586E" w:rsidRPr="00BC7E75" w:rsidRDefault="00D4586E" w:rsidP="006B54E1">
      <w:pPr>
        <w:pStyle w:val="SectionBody"/>
        <w:rPr>
          <w:color w:val="auto"/>
        </w:rPr>
      </w:pPr>
      <w:r w:rsidRPr="00BC7E75">
        <w:rPr>
          <w:color w:val="auto"/>
        </w:rPr>
        <w:t>(4) The provisions of this subsection relating to orientation do not apply to members who have taken office prior to July 1, 1988, and who serve continuously from that date forward.</w:t>
      </w:r>
    </w:p>
    <w:p w14:paraId="3027AC8A" w14:textId="77777777" w:rsidR="00D4586E" w:rsidRPr="00BC7E75" w:rsidRDefault="00D4586E" w:rsidP="006B54E1">
      <w:pPr>
        <w:pStyle w:val="SectionBody"/>
        <w:rPr>
          <w:color w:val="auto"/>
        </w:rPr>
      </w:pPr>
      <w:r w:rsidRPr="00BC7E75">
        <w:rPr>
          <w:color w:val="auto"/>
        </w:rPr>
        <w:t xml:space="preserve">(e) Annually, each member of a county board shall receive seven clock hours of training in areas relating to boardsmanship, governance effectiveness, and school performance issues including, but not limited to, pertinent state and federal statutes such as the </w:t>
      </w:r>
      <w:r w:rsidRPr="00BC7E75">
        <w:rPr>
          <w:color w:val="auto"/>
        </w:rPr>
        <w:sym w:font="Arial" w:char="0022"/>
      </w:r>
      <w:r w:rsidRPr="00BC7E75">
        <w:rPr>
          <w:color w:val="auto"/>
        </w:rPr>
        <w:t>Process for Improving Education</w:t>
      </w:r>
      <w:r w:rsidRPr="00BC7E75">
        <w:rPr>
          <w:color w:val="auto"/>
        </w:rPr>
        <w:sym w:font="Arial" w:char="0022"/>
      </w:r>
      <w:r w:rsidRPr="00BC7E75">
        <w:rPr>
          <w:color w:val="auto"/>
        </w:rPr>
        <w:t xml:space="preserve"> set forth in section five, article two-e of this chapter and the </w:t>
      </w:r>
      <w:r w:rsidRPr="00BC7E75">
        <w:rPr>
          <w:color w:val="auto"/>
        </w:rPr>
        <w:sym w:font="Arial" w:char="0022"/>
      </w:r>
      <w:r w:rsidRPr="00BC7E75">
        <w:rPr>
          <w:color w:val="auto"/>
        </w:rPr>
        <w:t>No Child Left Behind Act</w:t>
      </w:r>
      <w:r w:rsidRPr="00BC7E75">
        <w:rPr>
          <w:color w:val="auto"/>
        </w:rPr>
        <w:sym w:font="Arial" w:char="0022"/>
      </w:r>
      <w:r w:rsidRPr="00BC7E75">
        <w:rPr>
          <w:color w:val="auto"/>
        </w:rPr>
        <w:t xml:space="preserve"> and their respective administrative rules.</w:t>
      </w:r>
    </w:p>
    <w:p w14:paraId="7D130026" w14:textId="77777777" w:rsidR="00D4586E" w:rsidRPr="00BC7E75" w:rsidRDefault="00D4586E" w:rsidP="006B54E1">
      <w:pPr>
        <w:pStyle w:val="SectionBody"/>
        <w:rPr>
          <w:color w:val="auto"/>
        </w:rPr>
      </w:pPr>
      <w:r w:rsidRPr="00BC7E75">
        <w:rPr>
          <w:color w:val="auto"/>
        </w:rPr>
        <w:t>(1) The orientation and training shall be approved by the state board and conducted by the West Virginia School Board Association or other organization or organizations approved by the state board:</w:t>
      </w:r>
    </w:p>
    <w:p w14:paraId="5CF99FB9" w14:textId="77777777" w:rsidR="00D4586E" w:rsidRPr="00BC7E75" w:rsidRDefault="00D4586E" w:rsidP="006B54E1">
      <w:pPr>
        <w:pStyle w:val="SectionBody"/>
        <w:rPr>
          <w:color w:val="auto"/>
        </w:rPr>
      </w:pPr>
      <w:r w:rsidRPr="00BC7E75">
        <w:rPr>
          <w:color w:val="auto"/>
        </w:rPr>
        <w:t>(A) The state board may exclude time spent in training on school performance issues from the requisite seven hours herein required; and</w:t>
      </w:r>
    </w:p>
    <w:p w14:paraId="6F716807" w14:textId="77777777" w:rsidR="00D4586E" w:rsidRPr="00BC7E75" w:rsidRDefault="00D4586E" w:rsidP="006B54E1">
      <w:pPr>
        <w:pStyle w:val="SectionBody"/>
        <w:rPr>
          <w:color w:val="auto"/>
        </w:rPr>
      </w:pPr>
      <w:r w:rsidRPr="00BC7E75">
        <w:rPr>
          <w:color w:val="auto"/>
        </w:rPr>
        <w:t>(B) If the state board elects to exclude time spent in training on school performance issues from the requisite seven hours, the state board shall limit the training to a feasible and practicable amount of time.</w:t>
      </w:r>
    </w:p>
    <w:p w14:paraId="6CB0BCFE" w14:textId="77777777" w:rsidR="00D4586E" w:rsidRPr="00BC7E75" w:rsidRDefault="00D4586E" w:rsidP="006B54E1">
      <w:pPr>
        <w:pStyle w:val="SectionBody"/>
        <w:rPr>
          <w:color w:val="auto"/>
        </w:rPr>
      </w:pPr>
      <w:r w:rsidRPr="00BC7E75">
        <w:rPr>
          <w:color w:val="auto"/>
        </w:rPr>
        <w:t>(2) Failure to attend and complete the approved course of orientation and training relating to boardsmanship and governance effectiveness without good cause as determined by the state board by duly promulgated legislative rules constitutes neglect of duty under section seven, article six, chapter six of this code.</w:t>
      </w:r>
    </w:p>
    <w:p w14:paraId="534F3E34" w14:textId="23A13232" w:rsidR="00D4586E" w:rsidRPr="00BC7E75" w:rsidRDefault="00D4586E" w:rsidP="006B54E1">
      <w:pPr>
        <w:pStyle w:val="SectionBody"/>
        <w:rPr>
          <w:color w:val="auto"/>
        </w:rPr>
      </w:pPr>
      <w:r w:rsidRPr="00BC7E75">
        <w:rPr>
          <w:color w:val="auto"/>
        </w:rPr>
        <w:t xml:space="preserve">(f) In the final year of any four-year term of office, a member shall satisfy the annual training requirement before January 1. Failure to comply with the training requirements of this section without good cause as defined by the state board by duly promulgated legislative rules constitutes neglect of duty under </w:t>
      </w:r>
      <w:r w:rsidR="00EE0903" w:rsidRPr="00BC7E75">
        <w:rPr>
          <w:color w:val="auto"/>
        </w:rPr>
        <w:t xml:space="preserve">§6-6-7 </w:t>
      </w:r>
      <w:r w:rsidRPr="00BC7E75">
        <w:rPr>
          <w:color w:val="auto"/>
        </w:rPr>
        <w:t>of this code.</w:t>
      </w:r>
    </w:p>
    <w:p w14:paraId="2F5C2E0F" w14:textId="77777777" w:rsidR="00D4586E" w:rsidRPr="00BC7E75" w:rsidRDefault="00D4586E" w:rsidP="006B54E1">
      <w:pPr>
        <w:pStyle w:val="SectionBody"/>
        <w:rPr>
          <w:color w:val="auto"/>
        </w:rPr>
      </w:pPr>
      <w:r w:rsidRPr="00BC7E75">
        <w:rPr>
          <w:color w:val="auto"/>
        </w:rPr>
        <w:t xml:space="preserve">(g) The state board shall appoint a committee named the </w:t>
      </w:r>
      <w:r w:rsidRPr="00BC7E75">
        <w:rPr>
          <w:color w:val="auto"/>
        </w:rPr>
        <w:sym w:font="Arial" w:char="0022"/>
      </w:r>
      <w:r w:rsidRPr="00BC7E75">
        <w:rPr>
          <w:color w:val="auto"/>
        </w:rPr>
        <w:t xml:space="preserve">county board member training </w:t>
      </w:r>
      <w:r w:rsidRPr="00BC7E75">
        <w:rPr>
          <w:color w:val="auto"/>
        </w:rPr>
        <w:lastRenderedPageBreak/>
        <w:t>standards review committee</w:t>
      </w:r>
      <w:r w:rsidRPr="00BC7E75">
        <w:rPr>
          <w:color w:val="auto"/>
        </w:rPr>
        <w:sym w:font="Arial" w:char="0022"/>
      </w:r>
      <w:r w:rsidRPr="00BC7E75">
        <w:rPr>
          <w:color w:val="auto"/>
        </w:rPr>
        <w:t xml:space="preserve"> whose members shall meet at least annually. Subject to state board approval, the committee shall determine which particular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2DAD7292" w14:textId="1BE41639" w:rsidR="00D4586E" w:rsidRPr="00BC7E75" w:rsidRDefault="00D4586E" w:rsidP="00D4586E">
      <w:pPr>
        <w:pStyle w:val="SectionBody"/>
        <w:rPr>
          <w:color w:val="auto"/>
          <w:u w:val="single"/>
        </w:rPr>
      </w:pPr>
      <w:r w:rsidRPr="00BC7E75">
        <w:rPr>
          <w:color w:val="auto"/>
          <w:u w:val="single"/>
        </w:rPr>
        <w:t xml:space="preserve">(h) Notwithstanding the provisions of §6-5-5 of this code, no person who has been convicted of an offense under the §61-8A-1 </w:t>
      </w:r>
      <w:r w:rsidRPr="00BC7E75">
        <w:rPr>
          <w:i/>
          <w:iCs/>
          <w:color w:val="auto"/>
          <w:u w:val="single"/>
        </w:rPr>
        <w:t>et seq</w:t>
      </w:r>
      <w:r w:rsidRPr="00BC7E75">
        <w:rPr>
          <w:color w:val="auto"/>
          <w:u w:val="single"/>
        </w:rPr>
        <w:t xml:space="preserve">., §61-8B-1 </w:t>
      </w:r>
      <w:r w:rsidRPr="00BC7E75">
        <w:rPr>
          <w:i/>
          <w:iCs/>
          <w:color w:val="auto"/>
          <w:u w:val="single"/>
        </w:rPr>
        <w:t>et seq</w:t>
      </w:r>
      <w:r w:rsidRPr="00BC7E75">
        <w:rPr>
          <w:color w:val="auto"/>
          <w:u w:val="single"/>
        </w:rPr>
        <w:t xml:space="preserve">., §61-8C-1 </w:t>
      </w:r>
      <w:r w:rsidRPr="00BC7E75">
        <w:rPr>
          <w:i/>
          <w:iCs/>
          <w:color w:val="auto"/>
          <w:u w:val="single"/>
        </w:rPr>
        <w:t>et seq</w:t>
      </w:r>
      <w:r w:rsidRPr="00BC7E75">
        <w:rPr>
          <w:color w:val="auto"/>
          <w:u w:val="single"/>
        </w:rPr>
        <w:t xml:space="preserve">., and §61-8D-1 </w:t>
      </w:r>
      <w:r w:rsidRPr="00BC7E75">
        <w:rPr>
          <w:i/>
          <w:iCs/>
          <w:color w:val="auto"/>
          <w:u w:val="single"/>
        </w:rPr>
        <w:t>et seq</w:t>
      </w:r>
      <w:r w:rsidRPr="00BC7E75">
        <w:rPr>
          <w:color w:val="auto"/>
          <w:u w:val="single"/>
        </w:rPr>
        <w:t xml:space="preserve">. of this code in which the victim is a minor may hold office as a member of a county board. </w:t>
      </w:r>
    </w:p>
    <w:p w14:paraId="22123A51" w14:textId="17E9B70C" w:rsidR="00D4586E" w:rsidRPr="00BC7E75" w:rsidRDefault="00D4586E" w:rsidP="00D4586E">
      <w:pPr>
        <w:pStyle w:val="SectionBody"/>
        <w:rPr>
          <w:color w:val="auto"/>
          <w:u w:val="single"/>
        </w:rPr>
        <w:sectPr w:rsidR="00D4586E" w:rsidRPr="00BC7E75" w:rsidSect="00B1028F">
          <w:type w:val="continuous"/>
          <w:pgSz w:w="12240" w:h="15840" w:code="1"/>
          <w:pgMar w:top="1440" w:right="1440" w:bottom="1440" w:left="1440" w:header="720" w:footer="720" w:gutter="0"/>
          <w:lnNumType w:countBy="1" w:restart="newSection"/>
          <w:cols w:space="720"/>
          <w:docGrid w:linePitch="360"/>
        </w:sectPr>
      </w:pPr>
    </w:p>
    <w:p w14:paraId="2782DED1" w14:textId="77777777" w:rsidR="00D4586E" w:rsidRPr="00BC7E75" w:rsidRDefault="00D4586E" w:rsidP="00463274">
      <w:pPr>
        <w:pStyle w:val="Note"/>
        <w:rPr>
          <w:color w:val="auto"/>
        </w:rPr>
      </w:pPr>
    </w:p>
    <w:p w14:paraId="2442E8F1" w14:textId="238E3C19" w:rsidR="00463274" w:rsidRPr="00BC7E75" w:rsidRDefault="00463274" w:rsidP="00463274">
      <w:pPr>
        <w:pStyle w:val="Note"/>
        <w:rPr>
          <w:color w:val="auto"/>
        </w:rPr>
      </w:pPr>
      <w:r w:rsidRPr="00BC7E75">
        <w:rPr>
          <w:color w:val="auto"/>
        </w:rPr>
        <w:t xml:space="preserve">NOTE: The purpose of this bill is to </w:t>
      </w:r>
      <w:r w:rsidR="00D4586E" w:rsidRPr="00BC7E75">
        <w:rPr>
          <w:rFonts w:cs="Arial"/>
          <w:color w:val="auto"/>
        </w:rPr>
        <w:t>prohibit persons who have been convicted of certain crimes against minors from holding positions on boards of education.</w:t>
      </w:r>
    </w:p>
    <w:p w14:paraId="35EF32F4" w14:textId="77777777" w:rsidR="00463274" w:rsidRPr="00BC7E75" w:rsidRDefault="00463274" w:rsidP="00463274">
      <w:pPr>
        <w:pStyle w:val="Note"/>
        <w:rPr>
          <w:color w:val="auto"/>
        </w:rPr>
      </w:pPr>
      <w:r w:rsidRPr="00BC7E75">
        <w:rPr>
          <w:color w:val="auto"/>
        </w:rPr>
        <w:t>Strike-throughs indicate language that would be stricken from a heading or the present law, and underscoring indicates new language that would be added.</w:t>
      </w:r>
    </w:p>
    <w:p w14:paraId="1667D78E" w14:textId="5B4940AC" w:rsidR="00501EA1" w:rsidRPr="00BC7E75" w:rsidRDefault="00501EA1" w:rsidP="00463274">
      <w:pPr>
        <w:pStyle w:val="Note"/>
        <w:rPr>
          <w:color w:val="auto"/>
        </w:rPr>
      </w:pPr>
    </w:p>
    <w:sectPr w:rsidR="00501EA1" w:rsidRPr="00BC7E75" w:rsidSect="00C87A7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72F9" w14:textId="77777777" w:rsidR="00BB6B5C" w:rsidRDefault="00BB6B5C" w:rsidP="00BE2C4C">
      <w:pPr>
        <w:spacing w:line="240" w:lineRule="auto"/>
      </w:pPr>
      <w:r>
        <w:separator/>
      </w:r>
    </w:p>
  </w:endnote>
  <w:endnote w:type="continuationSeparator" w:id="0">
    <w:p w14:paraId="19C1ADB3" w14:textId="77777777" w:rsidR="00BB6B5C" w:rsidRDefault="00BB6B5C" w:rsidP="00BE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79964"/>
      <w:docPartObj>
        <w:docPartGallery w:val="Page Numbers (Bottom of Page)"/>
        <w:docPartUnique/>
      </w:docPartObj>
    </w:sdtPr>
    <w:sdtEndPr>
      <w:rPr>
        <w:noProof/>
      </w:rPr>
    </w:sdtEndPr>
    <w:sdtContent>
      <w:p w14:paraId="1842735E" w14:textId="56FCADF5" w:rsidR="00D4586E" w:rsidRDefault="00D458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A57EE" w14:textId="77777777" w:rsidR="00D4586E" w:rsidRDefault="00D45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1B2E4" w14:textId="77777777" w:rsidR="002A0269" w:rsidRPr="00B844FE" w:rsidRDefault="00B974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F8C944" w14:textId="77777777" w:rsidR="002A0269" w:rsidRDefault="00692405"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498723" w14:textId="77777777" w:rsidR="002A0269" w:rsidRDefault="00B974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5C29" w14:textId="77777777" w:rsidR="00C87A70" w:rsidRDefault="00C8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883D" w14:textId="77777777" w:rsidR="00BB6B5C" w:rsidRDefault="00BB6B5C" w:rsidP="00BE2C4C">
      <w:pPr>
        <w:spacing w:line="240" w:lineRule="auto"/>
      </w:pPr>
      <w:r>
        <w:separator/>
      </w:r>
    </w:p>
  </w:footnote>
  <w:footnote w:type="continuationSeparator" w:id="0">
    <w:p w14:paraId="2C24AD0D" w14:textId="77777777" w:rsidR="00BB6B5C" w:rsidRDefault="00BB6B5C" w:rsidP="00BE2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0E59" w14:textId="2815CDC1" w:rsidR="00D4586E" w:rsidRDefault="00D4586E">
    <w:pPr>
      <w:pStyle w:val="Header"/>
    </w:pPr>
    <w:r>
      <w:t>Intr</w:t>
    </w:r>
    <w:r w:rsidR="00F67722">
      <w:t xml:space="preserve"> </w:t>
    </w:r>
    <w:r>
      <w:t>SB</w:t>
    </w:r>
    <w:r w:rsidR="00F67722">
      <w:t xml:space="preserve"> 264</w:t>
    </w:r>
    <w:r>
      <w:tab/>
    </w:r>
    <w:r>
      <w:tab/>
      <w:t>2023R2721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3104" w14:textId="77777777" w:rsidR="002A0269" w:rsidRPr="00B844FE" w:rsidRDefault="00692405">
    <w:pPr>
      <w:pStyle w:val="Header"/>
    </w:pPr>
    <w:sdt>
      <w:sdtPr>
        <w:id w:val="-684364211"/>
        <w:placeholder>
          <w:docPart w:val="A131A8424B87425B96B9FD141F1E4DCC"/>
        </w:placeholder>
        <w:temporary/>
        <w:showingPlcHdr/>
        <w15:appearance w15:val="hidden"/>
      </w:sdtPr>
      <w:sdtEndPr/>
      <w:sdtContent>
        <w:r w:rsidR="00B9745C" w:rsidRPr="00B844FE">
          <w:t>[Type here]</w:t>
        </w:r>
      </w:sdtContent>
    </w:sdt>
    <w:r w:rsidR="00B9745C" w:rsidRPr="00B844FE">
      <w:ptab w:relativeTo="margin" w:alignment="left" w:leader="none"/>
    </w:r>
    <w:sdt>
      <w:sdtPr>
        <w:id w:val="-556240388"/>
        <w:placeholder>
          <w:docPart w:val="A131A8424B87425B96B9FD141F1E4DCC"/>
        </w:placeholder>
        <w:temporary/>
        <w:showingPlcHdr/>
        <w15:appearance w15:val="hidden"/>
      </w:sdtPr>
      <w:sdtEndPr/>
      <w:sdtContent>
        <w:r w:rsidR="00B9745C"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970" w14:textId="2EC12E65" w:rsidR="00E831B3" w:rsidRPr="00C33014" w:rsidRDefault="00C87A70" w:rsidP="00C33014">
    <w:pPr>
      <w:pStyle w:val="Header"/>
    </w:pPr>
    <w:r>
      <w:t>Intr. SB</w:t>
    </w:r>
    <w:r>
      <w:tab/>
    </w:r>
    <w:r>
      <w:tab/>
      <w:t>2023R2719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799" w14:textId="713281B8" w:rsidR="002A0269" w:rsidRPr="002A0269" w:rsidRDefault="00692405" w:rsidP="00CC1F3B">
    <w:pPr>
      <w:pStyle w:val="HeaderStyle"/>
    </w:pPr>
    <w:sdt>
      <w:sdtPr>
        <w:tag w:val="BNumWH"/>
        <w:id w:val="-1890952866"/>
        <w:showingPlcHdr/>
        <w:text/>
      </w:sdtPr>
      <w:sdtEndPr/>
      <w:sdtContent/>
    </w:sdt>
    <w:r w:rsidR="00B9745C">
      <w:t xml:space="preserve"> </w:t>
    </w:r>
    <w:r w:rsidR="00B9745C" w:rsidRPr="002A0269">
      <w:ptab w:relativeTo="margin" w:alignment="center" w:leader="none"/>
    </w:r>
    <w:r w:rsidR="00B974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C"/>
    <w:rsid w:val="00290B76"/>
    <w:rsid w:val="00405FFD"/>
    <w:rsid w:val="0041188A"/>
    <w:rsid w:val="00463274"/>
    <w:rsid w:val="00501EA1"/>
    <w:rsid w:val="00641D50"/>
    <w:rsid w:val="0064582A"/>
    <w:rsid w:val="00692405"/>
    <w:rsid w:val="00913D8D"/>
    <w:rsid w:val="009D1EA1"/>
    <w:rsid w:val="00A669F7"/>
    <w:rsid w:val="00B1028F"/>
    <w:rsid w:val="00B9745C"/>
    <w:rsid w:val="00BB6B5C"/>
    <w:rsid w:val="00BC7E75"/>
    <w:rsid w:val="00BE2C4C"/>
    <w:rsid w:val="00C87A70"/>
    <w:rsid w:val="00D4586E"/>
    <w:rsid w:val="00E22A62"/>
    <w:rsid w:val="00E71286"/>
    <w:rsid w:val="00EC7D15"/>
    <w:rsid w:val="00EE0903"/>
    <w:rsid w:val="00F675C5"/>
    <w:rsid w:val="00F6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4D65"/>
  <w15:chartTrackingRefBased/>
  <w15:docId w15:val="{DEFBB0C8-E5AA-43A8-91B1-0B4FAC8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87A70"/>
    <w:pPr>
      <w:spacing w:after="0" w:line="480" w:lineRule="auto"/>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87A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87A70"/>
    <w:rPr>
      <w:rFonts w:ascii="Arial" w:hAnsi="Arial" w:cstheme="minorBidi"/>
      <w:color w:val="000000" w:themeColor="text1"/>
      <w:sz w:val="22"/>
      <w:szCs w:val="22"/>
    </w:rPr>
  </w:style>
  <w:style w:type="paragraph" w:styleId="Footer">
    <w:name w:val="footer"/>
    <w:basedOn w:val="Normal"/>
    <w:link w:val="FooterChar"/>
    <w:uiPriority w:val="99"/>
    <w:rsid w:val="00C87A70"/>
    <w:pPr>
      <w:tabs>
        <w:tab w:val="center" w:pos="4680"/>
        <w:tab w:val="right" w:pos="9360"/>
      </w:tabs>
      <w:spacing w:line="240" w:lineRule="auto"/>
    </w:pPr>
  </w:style>
  <w:style w:type="character" w:customStyle="1" w:styleId="FooterChar">
    <w:name w:val="Footer Char"/>
    <w:basedOn w:val="DefaultParagraphFont"/>
    <w:link w:val="Footer"/>
    <w:uiPriority w:val="99"/>
    <w:rsid w:val="00C87A70"/>
    <w:rPr>
      <w:rFonts w:ascii="Arial" w:hAnsi="Arial" w:cstheme="minorBidi"/>
      <w:color w:val="000000" w:themeColor="text1"/>
      <w:sz w:val="22"/>
      <w:szCs w:val="22"/>
    </w:rPr>
  </w:style>
  <w:style w:type="character" w:styleId="PlaceholderText">
    <w:name w:val="Placeholder Text"/>
    <w:basedOn w:val="DefaultParagraphFont"/>
    <w:uiPriority w:val="99"/>
    <w:semiHidden/>
    <w:rsid w:val="00C87A70"/>
    <w:rPr>
      <w:color w:val="808080"/>
    </w:rPr>
  </w:style>
  <w:style w:type="paragraph" w:customStyle="1" w:styleId="BillNumber">
    <w:name w:val="Bill Number"/>
    <w:basedOn w:val="BillNumberOld"/>
    <w:qFormat/>
    <w:rsid w:val="00C87A70"/>
  </w:style>
  <w:style w:type="paragraph" w:customStyle="1" w:styleId="EnactingClause">
    <w:name w:val="Enacting Clause"/>
    <w:basedOn w:val="EnactingClauseOld"/>
    <w:qFormat/>
    <w:rsid w:val="00C87A70"/>
  </w:style>
  <w:style w:type="paragraph" w:customStyle="1" w:styleId="HeaderStyle">
    <w:name w:val="Header Style"/>
    <w:basedOn w:val="HeaderStyleOld"/>
    <w:qFormat/>
    <w:rsid w:val="00C87A70"/>
  </w:style>
  <w:style w:type="paragraph" w:customStyle="1" w:styleId="Note">
    <w:name w:val="Note"/>
    <w:basedOn w:val="NoteOld"/>
    <w:qFormat/>
    <w:rsid w:val="00C87A70"/>
  </w:style>
  <w:style w:type="paragraph" w:customStyle="1" w:styleId="References">
    <w:name w:val="References"/>
    <w:basedOn w:val="ReferencesOld"/>
    <w:qFormat/>
    <w:rsid w:val="00C87A70"/>
  </w:style>
  <w:style w:type="paragraph" w:customStyle="1" w:styleId="SectionBody">
    <w:name w:val="Section Body"/>
    <w:basedOn w:val="SectionBodyOld"/>
    <w:link w:val="SectionBodyChar"/>
    <w:qFormat/>
    <w:rsid w:val="00C87A70"/>
  </w:style>
  <w:style w:type="paragraph" w:customStyle="1" w:styleId="Sponsors">
    <w:name w:val="Sponsors"/>
    <w:basedOn w:val="SponsorsOld"/>
    <w:qFormat/>
    <w:rsid w:val="00C87A70"/>
  </w:style>
  <w:style w:type="paragraph" w:customStyle="1" w:styleId="TitlePageBillPrefix">
    <w:name w:val="Title Page: Bill Prefix"/>
    <w:basedOn w:val="TitlePageBillPrefixOld"/>
    <w:qFormat/>
    <w:rsid w:val="00C87A70"/>
  </w:style>
  <w:style w:type="paragraph" w:customStyle="1" w:styleId="TitlePageOrigin">
    <w:name w:val="Title Page: Origin"/>
    <w:basedOn w:val="TitlePageOriginOld"/>
    <w:qFormat/>
    <w:rsid w:val="00C87A70"/>
  </w:style>
  <w:style w:type="paragraph" w:customStyle="1" w:styleId="TitlePageSession">
    <w:name w:val="Title Page: Session"/>
    <w:basedOn w:val="TitlePageSessionOld"/>
    <w:qFormat/>
    <w:rsid w:val="00C87A70"/>
  </w:style>
  <w:style w:type="paragraph" w:customStyle="1" w:styleId="TitleSection">
    <w:name w:val="Title Section"/>
    <w:basedOn w:val="TitleSectionOld"/>
    <w:qFormat/>
    <w:rsid w:val="00C87A70"/>
  </w:style>
  <w:style w:type="character" w:styleId="LineNumber">
    <w:name w:val="line number"/>
    <w:basedOn w:val="DefaultParagraphFont"/>
    <w:uiPriority w:val="99"/>
    <w:semiHidden/>
    <w:rsid w:val="00C87A70"/>
  </w:style>
  <w:style w:type="paragraph" w:customStyle="1" w:styleId="articleheading">
    <w:name w:val="article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heading">
    <w:name w:val="section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body0">
    <w:name w:val="sectionbody"/>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rsid w:val="00C87A70"/>
    <w:pPr>
      <w:spacing w:after="0" w:line="240" w:lineRule="auto"/>
    </w:pPr>
    <w:rPr>
      <w:rFonts w:ascii="Arial" w:hAnsi="Arial" w:cstheme="minorBidi"/>
      <w:color w:val="000000" w:themeColor="text1"/>
      <w:sz w:val="22"/>
      <w:szCs w:val="22"/>
    </w:rPr>
  </w:style>
  <w:style w:type="paragraph" w:customStyle="1" w:styleId="SectionHeadingOld">
    <w:name w:val="Section Heading Old"/>
    <w:next w:val="SectionBodyOld"/>
    <w:link w:val="SectionHeadingOldChar"/>
    <w:rsid w:val="00C87A70"/>
    <w:pPr>
      <w:widowControl w:val="0"/>
      <w:suppressLineNumbers/>
      <w:spacing w:after="0" w:line="480" w:lineRule="auto"/>
      <w:ind w:left="720" w:hanging="720"/>
      <w:jc w:val="both"/>
      <w:outlineLvl w:val="3"/>
    </w:pPr>
    <w:rPr>
      <w:rFonts w:ascii="Arial" w:eastAsia="Calibri" w:hAnsi="Arial" w:cstheme="minorBidi"/>
      <w:b/>
      <w:color w:val="000000"/>
      <w:sz w:val="22"/>
      <w:szCs w:val="22"/>
    </w:rPr>
  </w:style>
  <w:style w:type="paragraph" w:customStyle="1" w:styleId="ArticleHeadingOld">
    <w:name w:val="Article Heading Old"/>
    <w:next w:val="SectionHeadingOld"/>
    <w:link w:val="ArticleHeadingOldChar"/>
    <w:rsid w:val="00C87A70"/>
    <w:pPr>
      <w:widowControl w:val="0"/>
      <w:suppressLineNumbers/>
      <w:spacing w:after="0" w:line="480" w:lineRule="auto"/>
      <w:ind w:left="720" w:hanging="720"/>
      <w:jc w:val="both"/>
      <w:outlineLvl w:val="1"/>
    </w:pPr>
    <w:rPr>
      <w:rFonts w:ascii="Arial" w:eastAsia="Calibri" w:hAnsi="Arial" w:cstheme="minorBidi"/>
      <w:b/>
      <w:caps/>
      <w:color w:val="000000"/>
      <w:szCs w:val="22"/>
    </w:rPr>
  </w:style>
  <w:style w:type="character" w:customStyle="1" w:styleId="SectionHeadingOldChar">
    <w:name w:val="Section Heading Old Char"/>
    <w:link w:val="SectionHeadingOld"/>
    <w:rsid w:val="00C87A70"/>
    <w:rPr>
      <w:rFonts w:ascii="Arial" w:eastAsia="Calibri" w:hAnsi="Arial" w:cstheme="minorBidi"/>
      <w:b/>
      <w:color w:val="000000"/>
      <w:sz w:val="22"/>
      <w:szCs w:val="22"/>
    </w:rPr>
  </w:style>
  <w:style w:type="paragraph" w:customStyle="1" w:styleId="ChapterHeadingOld">
    <w:name w:val="Chapter Heading Old"/>
    <w:next w:val="ArticleHeadingOld"/>
    <w:link w:val="ChapterHeadingOldChar"/>
    <w:rsid w:val="00C87A70"/>
    <w:pPr>
      <w:widowControl w:val="0"/>
      <w:suppressLineNumbers/>
      <w:spacing w:after="0" w:line="480" w:lineRule="auto"/>
      <w:jc w:val="center"/>
      <w:outlineLvl w:val="0"/>
    </w:pPr>
    <w:rPr>
      <w:rFonts w:ascii="Arial" w:eastAsia="Calibri" w:hAnsi="Arial" w:cstheme="minorBidi"/>
      <w:b/>
      <w:caps/>
      <w:color w:val="000000"/>
      <w:sz w:val="28"/>
      <w:szCs w:val="22"/>
    </w:rPr>
  </w:style>
  <w:style w:type="character" w:customStyle="1" w:styleId="ArticleHeadingOldChar">
    <w:name w:val="Article Heading Old Char"/>
    <w:link w:val="ArticleHeadingOld"/>
    <w:rsid w:val="00C87A70"/>
    <w:rPr>
      <w:rFonts w:ascii="Arial" w:eastAsia="Calibri" w:hAnsi="Arial" w:cstheme="minorBidi"/>
      <w:b/>
      <w:caps/>
      <w:color w:val="000000"/>
      <w:szCs w:val="22"/>
    </w:rPr>
  </w:style>
  <w:style w:type="paragraph" w:customStyle="1" w:styleId="BillNumberOld">
    <w:name w:val="Bill Number Old"/>
    <w:next w:val="SponsorsOld"/>
    <w:link w:val="BillNumberOldChar"/>
    <w:autoRedefine/>
    <w:rsid w:val="00C87A70"/>
    <w:pPr>
      <w:suppressLineNumbers/>
      <w:spacing w:after="360" w:line="480" w:lineRule="auto"/>
      <w:jc w:val="center"/>
    </w:pPr>
    <w:rPr>
      <w:rFonts w:ascii="Arial" w:eastAsia="Calibri" w:hAnsi="Arial" w:cstheme="minorBidi"/>
      <w:b/>
      <w:color w:val="000000"/>
      <w:sz w:val="44"/>
      <w:szCs w:val="22"/>
    </w:rPr>
  </w:style>
  <w:style w:type="character" w:customStyle="1" w:styleId="ChapterHeadingOldChar">
    <w:name w:val="Chapter Heading Old Char"/>
    <w:link w:val="ChapterHeadingOld"/>
    <w:rsid w:val="00C87A70"/>
    <w:rPr>
      <w:rFonts w:ascii="Arial" w:eastAsia="Calibri" w:hAnsi="Arial" w:cstheme="minorBidi"/>
      <w:b/>
      <w:caps/>
      <w:color w:val="000000"/>
      <w:sz w:val="28"/>
      <w:szCs w:val="22"/>
    </w:rPr>
  </w:style>
  <w:style w:type="paragraph" w:customStyle="1" w:styleId="SponsorsOld">
    <w:name w:val="Sponsors Old"/>
    <w:next w:val="ReferencesOld"/>
    <w:link w:val="SponsorsOldChar"/>
    <w:autoRedefine/>
    <w:rsid w:val="00C87A70"/>
    <w:pPr>
      <w:suppressLineNumbers/>
      <w:spacing w:after="120" w:line="480" w:lineRule="auto"/>
      <w:ind w:left="1800" w:right="1800"/>
      <w:jc w:val="center"/>
    </w:pPr>
    <w:rPr>
      <w:rFonts w:ascii="Arial" w:eastAsia="Calibri" w:hAnsi="Arial" w:cstheme="minorBidi"/>
      <w:smallCaps/>
      <w:color w:val="000000"/>
      <w:szCs w:val="22"/>
    </w:rPr>
  </w:style>
  <w:style w:type="paragraph" w:customStyle="1" w:styleId="ReferencesOld">
    <w:name w:val="References Old"/>
    <w:link w:val="ReferencesOldChar"/>
    <w:autoRedefine/>
    <w:rsid w:val="00C87A70"/>
    <w:pPr>
      <w:suppressLineNumbers/>
      <w:spacing w:after="0" w:line="480" w:lineRule="auto"/>
      <w:ind w:left="1800" w:right="1800"/>
      <w:jc w:val="center"/>
    </w:pPr>
    <w:rPr>
      <w:rFonts w:ascii="Arial" w:eastAsia="Calibri" w:hAnsi="Arial" w:cstheme="minorBidi"/>
      <w:color w:val="000000"/>
      <w:szCs w:val="22"/>
    </w:rPr>
  </w:style>
  <w:style w:type="character" w:styleId="SubtleEmphasis">
    <w:name w:val="Subtle Emphasis"/>
    <w:basedOn w:val="DefaultParagraphFont"/>
    <w:uiPriority w:val="19"/>
    <w:rsid w:val="00C87A70"/>
    <w:rPr>
      <w:i/>
      <w:iCs/>
      <w:color w:val="404040" w:themeColor="text1" w:themeTint="BF"/>
    </w:rPr>
  </w:style>
  <w:style w:type="paragraph" w:customStyle="1" w:styleId="NoteOld">
    <w:name w:val="Note Old"/>
    <w:basedOn w:val="NoSpacing"/>
    <w:link w:val="NoteOldChar"/>
    <w:autoRedefine/>
    <w:rsid w:val="00C87A7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87A70"/>
    <w:pPr>
      <w:widowControl w:val="0"/>
      <w:spacing w:after="0" w:line="480" w:lineRule="auto"/>
      <w:ind w:firstLine="720"/>
      <w:jc w:val="both"/>
    </w:pPr>
    <w:rPr>
      <w:rFonts w:ascii="Arial" w:eastAsia="Calibri" w:hAnsi="Arial" w:cstheme="minorBidi"/>
      <w:color w:val="000000"/>
      <w:sz w:val="22"/>
      <w:szCs w:val="22"/>
    </w:rPr>
  </w:style>
  <w:style w:type="character" w:customStyle="1" w:styleId="NoSpacingChar">
    <w:name w:val="No Spacing Char"/>
    <w:basedOn w:val="DefaultParagraphFont"/>
    <w:link w:val="NoSpacing"/>
    <w:uiPriority w:val="1"/>
    <w:rsid w:val="00C87A70"/>
    <w:rPr>
      <w:rFonts w:ascii="Arial" w:hAnsi="Arial" w:cstheme="minorBidi"/>
      <w:color w:val="000000" w:themeColor="text1"/>
      <w:sz w:val="22"/>
      <w:szCs w:val="22"/>
    </w:rPr>
  </w:style>
  <w:style w:type="character" w:customStyle="1" w:styleId="NoteOldChar">
    <w:name w:val="Note Old Char"/>
    <w:link w:val="NoteOld"/>
    <w:rsid w:val="00C87A70"/>
    <w:rPr>
      <w:rFonts w:ascii="Arial" w:eastAsia="Calibri" w:hAnsi="Arial" w:cstheme="minorBidi"/>
      <w:color w:val="000000"/>
      <w:sz w:val="20"/>
      <w:szCs w:val="22"/>
    </w:rPr>
  </w:style>
  <w:style w:type="paragraph" w:customStyle="1" w:styleId="TitleSectionOld">
    <w:name w:val="Title Section Old"/>
    <w:next w:val="EnactingClauseOld"/>
    <w:link w:val="TitleSectionOldChar"/>
    <w:autoRedefine/>
    <w:rsid w:val="00C87A70"/>
    <w:pPr>
      <w:pageBreakBefore/>
      <w:spacing w:after="0" w:line="480" w:lineRule="auto"/>
      <w:ind w:left="720" w:hanging="720"/>
      <w:jc w:val="both"/>
    </w:pPr>
    <w:rPr>
      <w:rFonts w:ascii="Arial" w:eastAsia="Calibri" w:hAnsi="Arial" w:cstheme="minorBidi"/>
      <w:color w:val="000000"/>
      <w:sz w:val="22"/>
      <w:szCs w:val="22"/>
    </w:rPr>
  </w:style>
  <w:style w:type="character" w:customStyle="1" w:styleId="SectionBodyOldChar">
    <w:name w:val="Section Body Old Char"/>
    <w:link w:val="SectionBodyOld"/>
    <w:rsid w:val="00C87A70"/>
    <w:rPr>
      <w:rFonts w:ascii="Arial" w:eastAsia="Calibri" w:hAnsi="Arial" w:cstheme="minorBidi"/>
      <w:color w:val="000000"/>
      <w:sz w:val="22"/>
      <w:szCs w:val="22"/>
    </w:rPr>
  </w:style>
  <w:style w:type="paragraph" w:customStyle="1" w:styleId="EnactingSectionOld">
    <w:name w:val="Enacting Section Old"/>
    <w:link w:val="EnactingSectionOldChar"/>
    <w:autoRedefine/>
    <w:rsid w:val="00C87A70"/>
    <w:pPr>
      <w:spacing w:after="0" w:line="480" w:lineRule="auto"/>
      <w:ind w:firstLine="720"/>
      <w:jc w:val="both"/>
    </w:pPr>
    <w:rPr>
      <w:rFonts w:ascii="Arial" w:eastAsia="Calibri" w:hAnsi="Arial" w:cstheme="minorBidi"/>
      <w:color w:val="000000"/>
      <w:sz w:val="22"/>
      <w:szCs w:val="22"/>
    </w:rPr>
  </w:style>
  <w:style w:type="character" w:customStyle="1" w:styleId="TitleSectionOldChar">
    <w:name w:val="Title Section Old Char"/>
    <w:link w:val="TitleSectionOld"/>
    <w:rsid w:val="00C87A70"/>
    <w:rPr>
      <w:rFonts w:ascii="Arial" w:eastAsia="Calibri" w:hAnsi="Arial" w:cstheme="minorBidi"/>
      <w:color w:val="000000"/>
      <w:sz w:val="22"/>
      <w:szCs w:val="22"/>
    </w:rPr>
  </w:style>
  <w:style w:type="paragraph" w:customStyle="1" w:styleId="PartHeadingOld">
    <w:name w:val="Part Heading Old"/>
    <w:next w:val="SectionHeadingOld"/>
    <w:link w:val="PartHeadingOldChar"/>
    <w:rsid w:val="00C87A70"/>
    <w:pPr>
      <w:suppressLineNumbers/>
      <w:spacing w:after="0" w:line="480" w:lineRule="auto"/>
      <w:jc w:val="center"/>
      <w:outlineLvl w:val="2"/>
    </w:pPr>
    <w:rPr>
      <w:rFonts w:ascii="Arial" w:eastAsia="Calibri" w:hAnsi="Arial" w:cstheme="minorBidi"/>
      <w:smallCaps/>
      <w:color w:val="000000"/>
      <w:szCs w:val="22"/>
    </w:rPr>
  </w:style>
  <w:style w:type="character" w:customStyle="1" w:styleId="EnactingSectionOldChar">
    <w:name w:val="Enacting Section Old Char"/>
    <w:link w:val="EnactingSectionOld"/>
    <w:rsid w:val="00C87A70"/>
    <w:rPr>
      <w:rFonts w:ascii="Arial" w:eastAsia="Calibri" w:hAnsi="Arial" w:cstheme="minorBidi"/>
      <w:color w:val="000000"/>
      <w:sz w:val="22"/>
      <w:szCs w:val="22"/>
    </w:rPr>
  </w:style>
  <w:style w:type="paragraph" w:styleId="ListParagraph">
    <w:name w:val="List Paragraph"/>
    <w:basedOn w:val="Normal"/>
    <w:uiPriority w:val="34"/>
    <w:rsid w:val="00C87A70"/>
    <w:pPr>
      <w:ind w:left="720"/>
      <w:contextualSpacing/>
    </w:pPr>
  </w:style>
  <w:style w:type="character" w:customStyle="1" w:styleId="PartHeadingOldChar">
    <w:name w:val="Part Heading Old Char"/>
    <w:link w:val="PartHeadingOld"/>
    <w:rsid w:val="00C87A70"/>
    <w:rPr>
      <w:rFonts w:ascii="Arial" w:eastAsia="Calibri" w:hAnsi="Arial" w:cstheme="minorBidi"/>
      <w:smallCaps/>
      <w:color w:val="000000"/>
      <w:szCs w:val="22"/>
    </w:rPr>
  </w:style>
  <w:style w:type="paragraph" w:customStyle="1" w:styleId="TitlePageOriginOld">
    <w:name w:val="Title Page: Origin Old"/>
    <w:next w:val="TitlePageSessionOld"/>
    <w:link w:val="TitlePageOriginOldChar"/>
    <w:autoRedefine/>
    <w:rsid w:val="00C87A70"/>
    <w:pPr>
      <w:suppressLineNumbers/>
      <w:spacing w:after="0" w:line="480" w:lineRule="auto"/>
      <w:jc w:val="center"/>
    </w:pPr>
    <w:rPr>
      <w:rFonts w:ascii="Arial" w:eastAsia="Calibri" w:hAnsi="Arial" w:cstheme="minorBidi"/>
      <w:b/>
      <w:caps/>
      <w:color w:val="000000"/>
      <w:sz w:val="44"/>
      <w:szCs w:val="22"/>
    </w:rPr>
  </w:style>
  <w:style w:type="character" w:customStyle="1" w:styleId="ReferencesOldChar">
    <w:name w:val="References Old Char"/>
    <w:basedOn w:val="DefaultParagraphFont"/>
    <w:link w:val="ReferencesOld"/>
    <w:rsid w:val="00C87A70"/>
    <w:rPr>
      <w:rFonts w:ascii="Arial" w:eastAsia="Calibri" w:hAnsi="Arial" w:cstheme="minorBidi"/>
      <w:color w:val="000000"/>
      <w:szCs w:val="22"/>
    </w:rPr>
  </w:style>
  <w:style w:type="paragraph" w:customStyle="1" w:styleId="EnactingClauseOld">
    <w:name w:val="Enacting Clause Old"/>
    <w:next w:val="EnactingSectionOld"/>
    <w:link w:val="EnactingClauseOldChar"/>
    <w:autoRedefine/>
    <w:rsid w:val="00C87A70"/>
    <w:pPr>
      <w:suppressLineNumbers/>
      <w:spacing w:after="0" w:line="480" w:lineRule="auto"/>
    </w:pPr>
    <w:rPr>
      <w:rFonts w:ascii="Arial" w:eastAsia="Calibri" w:hAnsi="Arial" w:cstheme="minorBidi"/>
      <w:i/>
      <w:color w:val="000000"/>
      <w:sz w:val="22"/>
      <w:szCs w:val="22"/>
    </w:rPr>
  </w:style>
  <w:style w:type="character" w:customStyle="1" w:styleId="SponsorsOldChar">
    <w:name w:val="Sponsors Old Char"/>
    <w:basedOn w:val="DefaultParagraphFont"/>
    <w:link w:val="SponsorsOld"/>
    <w:rsid w:val="00C87A70"/>
    <w:rPr>
      <w:rFonts w:ascii="Arial" w:eastAsia="Calibri" w:hAnsi="Arial" w:cstheme="minorBidi"/>
      <w:smallCaps/>
      <w:color w:val="000000"/>
      <w:szCs w:val="22"/>
    </w:rPr>
  </w:style>
  <w:style w:type="character" w:customStyle="1" w:styleId="EnactingClauseOldChar">
    <w:name w:val="Enacting Clause Old Char"/>
    <w:basedOn w:val="DefaultParagraphFont"/>
    <w:link w:val="EnactingClauseOld"/>
    <w:rsid w:val="00C87A70"/>
    <w:rPr>
      <w:rFonts w:ascii="Arial" w:eastAsia="Calibri" w:hAnsi="Arial" w:cstheme="minorBidi"/>
      <w:i/>
      <w:color w:val="000000"/>
      <w:sz w:val="22"/>
      <w:szCs w:val="22"/>
    </w:rPr>
  </w:style>
  <w:style w:type="paragraph" w:styleId="Salutation">
    <w:name w:val="Salutation"/>
    <w:basedOn w:val="Normal"/>
    <w:next w:val="Normal"/>
    <w:link w:val="SalutationChar"/>
    <w:uiPriority w:val="99"/>
    <w:semiHidden/>
    <w:rsid w:val="00C87A70"/>
  </w:style>
  <w:style w:type="character" w:customStyle="1" w:styleId="SalutationChar">
    <w:name w:val="Salutation Char"/>
    <w:basedOn w:val="DefaultParagraphFont"/>
    <w:link w:val="Salutation"/>
    <w:uiPriority w:val="99"/>
    <w:semiHidden/>
    <w:rsid w:val="00C87A70"/>
    <w:rPr>
      <w:rFonts w:ascii="Arial" w:hAnsi="Arial" w:cstheme="minorBidi"/>
      <w:color w:val="000000" w:themeColor="text1"/>
      <w:sz w:val="22"/>
      <w:szCs w:val="22"/>
    </w:rPr>
  </w:style>
  <w:style w:type="character" w:customStyle="1" w:styleId="BillNumberOldChar">
    <w:name w:val="Bill Number Old Char"/>
    <w:basedOn w:val="DefaultParagraphFont"/>
    <w:link w:val="BillNumberOld"/>
    <w:rsid w:val="00C87A70"/>
    <w:rPr>
      <w:rFonts w:ascii="Arial" w:eastAsia="Calibri" w:hAnsi="Arial" w:cstheme="minorBidi"/>
      <w:b/>
      <w:color w:val="000000"/>
      <w:sz w:val="44"/>
      <w:szCs w:val="22"/>
    </w:rPr>
  </w:style>
  <w:style w:type="paragraph" w:customStyle="1" w:styleId="TitlePageSessionOld">
    <w:name w:val="Title Page: Session Old"/>
    <w:next w:val="TitlePageBillPrefixOld"/>
    <w:link w:val="TitlePageSessionOldChar"/>
    <w:autoRedefine/>
    <w:rsid w:val="00C87A70"/>
    <w:pPr>
      <w:suppressLineNumbers/>
      <w:spacing w:after="960" w:line="480" w:lineRule="auto"/>
      <w:jc w:val="center"/>
    </w:pPr>
    <w:rPr>
      <w:rFonts w:ascii="Arial" w:eastAsia="Calibri" w:hAnsi="Arial" w:cstheme="minorBidi"/>
      <w:b/>
      <w:caps/>
      <w:color w:val="000000"/>
      <w:sz w:val="36"/>
      <w:szCs w:val="22"/>
    </w:rPr>
  </w:style>
  <w:style w:type="character" w:customStyle="1" w:styleId="TitlePageOriginOldChar">
    <w:name w:val="Title Page: Origin Old Char"/>
    <w:basedOn w:val="DefaultParagraphFont"/>
    <w:link w:val="TitlePageOriginOld"/>
    <w:rsid w:val="00C87A70"/>
    <w:rPr>
      <w:rFonts w:ascii="Arial" w:eastAsia="Calibri" w:hAnsi="Arial" w:cstheme="minorBidi"/>
      <w:b/>
      <w:caps/>
      <w:color w:val="000000"/>
      <w:sz w:val="44"/>
      <w:szCs w:val="22"/>
    </w:rPr>
  </w:style>
  <w:style w:type="paragraph" w:customStyle="1" w:styleId="TitlePageBillPrefixOld">
    <w:name w:val="Title Page: Bill Prefix Old"/>
    <w:next w:val="BillNumberOld"/>
    <w:link w:val="TitlePageBillPrefixOldChar"/>
    <w:autoRedefine/>
    <w:rsid w:val="00C87A70"/>
    <w:pPr>
      <w:suppressLineNumbers/>
      <w:spacing w:after="0" w:line="480" w:lineRule="auto"/>
      <w:jc w:val="center"/>
    </w:pPr>
    <w:rPr>
      <w:rFonts w:ascii="Arial" w:eastAsia="Calibri" w:hAnsi="Arial" w:cstheme="minorBidi"/>
      <w:b/>
      <w:color w:val="000000"/>
      <w:sz w:val="36"/>
      <w:szCs w:val="22"/>
    </w:rPr>
  </w:style>
  <w:style w:type="character" w:customStyle="1" w:styleId="TitlePageSessionOldChar">
    <w:name w:val="Title Page: Session Old Char"/>
    <w:basedOn w:val="DefaultParagraphFont"/>
    <w:link w:val="TitlePageSessionOld"/>
    <w:rsid w:val="00C87A70"/>
    <w:rPr>
      <w:rFonts w:ascii="Arial" w:eastAsia="Calibri" w:hAnsi="Arial" w:cstheme="minorBidi"/>
      <w:b/>
      <w:caps/>
      <w:color w:val="000000"/>
      <w:sz w:val="36"/>
      <w:szCs w:val="22"/>
    </w:rPr>
  </w:style>
  <w:style w:type="character" w:customStyle="1" w:styleId="TitlePageBillPrefixOldChar">
    <w:name w:val="Title Page: Bill Prefix Old Char"/>
    <w:basedOn w:val="DefaultParagraphFont"/>
    <w:link w:val="TitlePageBillPrefixOld"/>
    <w:rsid w:val="00C87A70"/>
    <w:rPr>
      <w:rFonts w:ascii="Arial" w:eastAsia="Calibri" w:hAnsi="Arial" w:cstheme="minorBidi"/>
      <w:b/>
      <w:color w:val="000000"/>
      <w:sz w:val="36"/>
      <w:szCs w:val="22"/>
    </w:rPr>
  </w:style>
  <w:style w:type="paragraph" w:customStyle="1" w:styleId="HeaderStyleOld">
    <w:name w:val="Header Style Old"/>
    <w:basedOn w:val="Header"/>
    <w:link w:val="HeaderStyleOldChar"/>
    <w:autoRedefine/>
    <w:rsid w:val="00C87A70"/>
    <w:rPr>
      <w:sz w:val="20"/>
      <w:szCs w:val="20"/>
    </w:rPr>
  </w:style>
  <w:style w:type="character" w:customStyle="1" w:styleId="HeaderStyleOldChar">
    <w:name w:val="Header Style Old Char"/>
    <w:basedOn w:val="HeaderChar"/>
    <w:link w:val="HeaderStyleOld"/>
    <w:rsid w:val="00C87A70"/>
    <w:rPr>
      <w:rFonts w:ascii="Arial" w:hAnsi="Arial" w:cstheme="minorBidi"/>
      <w:color w:val="000000" w:themeColor="text1"/>
      <w:sz w:val="20"/>
      <w:szCs w:val="20"/>
    </w:rPr>
  </w:style>
  <w:style w:type="character" w:customStyle="1" w:styleId="Underline">
    <w:name w:val="Underline"/>
    <w:uiPriority w:val="1"/>
    <w:rsid w:val="00C87A70"/>
    <w:rPr>
      <w:rFonts w:ascii="Arial" w:hAnsi="Arial"/>
      <w:color w:val="auto"/>
      <w:sz w:val="22"/>
      <w:u w:val="single"/>
    </w:rPr>
  </w:style>
  <w:style w:type="paragraph" w:customStyle="1" w:styleId="ArticleHeading0">
    <w:name w:val="Article Heading"/>
    <w:basedOn w:val="ArticleHeadingOld"/>
    <w:link w:val="ArticleHeadingChar"/>
    <w:qFormat/>
    <w:rsid w:val="00C87A70"/>
  </w:style>
  <w:style w:type="paragraph" w:customStyle="1" w:styleId="ChapterHeading">
    <w:name w:val="Chapter Heading"/>
    <w:basedOn w:val="ChapterHeadingOld"/>
    <w:next w:val="Normal"/>
    <w:qFormat/>
    <w:rsid w:val="00C87A70"/>
  </w:style>
  <w:style w:type="paragraph" w:customStyle="1" w:styleId="EnactingSection">
    <w:name w:val="Enacting Section"/>
    <w:basedOn w:val="EnactingSectionOld"/>
    <w:qFormat/>
    <w:rsid w:val="00C87A70"/>
  </w:style>
  <w:style w:type="paragraph" w:customStyle="1" w:styleId="PartHeading">
    <w:name w:val="Part Heading"/>
    <w:basedOn w:val="PartHeadingOld"/>
    <w:qFormat/>
    <w:rsid w:val="00C87A70"/>
  </w:style>
  <w:style w:type="paragraph" w:customStyle="1" w:styleId="SectionHeading0">
    <w:name w:val="Section Heading"/>
    <w:basedOn w:val="SectionHeadingOld"/>
    <w:link w:val="SectionHeadingChar"/>
    <w:qFormat/>
    <w:rsid w:val="00C87A70"/>
  </w:style>
  <w:style w:type="character" w:customStyle="1" w:styleId="Strike-Through">
    <w:name w:val="Strike-Through"/>
    <w:uiPriority w:val="1"/>
    <w:rsid w:val="00C87A70"/>
    <w:rPr>
      <w:strike/>
      <w:dstrike w:val="0"/>
      <w:color w:val="auto"/>
    </w:rPr>
  </w:style>
  <w:style w:type="paragraph" w:customStyle="1" w:styleId="ChamberTitle">
    <w:name w:val="Chamber Title"/>
    <w:next w:val="Normal"/>
    <w:link w:val="ChamberTitleChar"/>
    <w:rsid w:val="00C87A70"/>
    <w:pPr>
      <w:suppressLineNumbers/>
      <w:spacing w:after="240" w:line="480" w:lineRule="auto"/>
      <w:jc w:val="center"/>
    </w:pPr>
    <w:rPr>
      <w:rFonts w:ascii="Arial" w:eastAsia="Calibri" w:hAnsi="Arial" w:cstheme="minorBidi"/>
      <w:b/>
      <w:caps/>
      <w:color w:val="000000"/>
      <w:sz w:val="36"/>
      <w:szCs w:val="22"/>
    </w:rPr>
  </w:style>
  <w:style w:type="character" w:customStyle="1" w:styleId="ChamberTitleChar">
    <w:name w:val="Chamber Title Char"/>
    <w:basedOn w:val="DefaultParagraphFont"/>
    <w:link w:val="ChamberTitle"/>
    <w:rsid w:val="00C87A70"/>
    <w:rPr>
      <w:rFonts w:ascii="Arial" w:eastAsia="Calibri" w:hAnsi="Arial" w:cstheme="minorBidi"/>
      <w:b/>
      <w:caps/>
      <w:color w:val="000000"/>
      <w:sz w:val="36"/>
      <w:szCs w:val="22"/>
    </w:rPr>
  </w:style>
  <w:style w:type="character" w:customStyle="1" w:styleId="ArticleHeadingChar">
    <w:name w:val="Article Heading Char"/>
    <w:link w:val="ArticleHeading0"/>
    <w:rsid w:val="00D4586E"/>
    <w:rPr>
      <w:rFonts w:ascii="Arial" w:eastAsia="Calibri" w:hAnsi="Arial" w:cstheme="minorBidi"/>
      <w:b/>
      <w:caps/>
      <w:color w:val="000000"/>
      <w:szCs w:val="22"/>
    </w:rPr>
  </w:style>
  <w:style w:type="character" w:customStyle="1" w:styleId="SectionBodyChar">
    <w:name w:val="Section Body Char"/>
    <w:link w:val="SectionBody"/>
    <w:rsid w:val="00D4586E"/>
    <w:rPr>
      <w:rFonts w:ascii="Arial" w:eastAsia="Calibri" w:hAnsi="Arial" w:cstheme="minorBidi"/>
      <w:color w:val="000000"/>
      <w:sz w:val="22"/>
      <w:szCs w:val="22"/>
    </w:rPr>
  </w:style>
  <w:style w:type="character" w:customStyle="1" w:styleId="SectionHeadingChar">
    <w:name w:val="Section Heading Char"/>
    <w:link w:val="SectionHeading0"/>
    <w:rsid w:val="00D4586E"/>
    <w:rPr>
      <w:rFonts w:ascii="Arial" w:eastAsia="Calibri" w:hAnsi="Arial" w:cstheme="minorBid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EA941313B4D409762DD274C430BAE"/>
        <w:category>
          <w:name w:val="General"/>
          <w:gallery w:val="placeholder"/>
        </w:category>
        <w:types>
          <w:type w:val="bbPlcHdr"/>
        </w:types>
        <w:behaviors>
          <w:behavior w:val="content"/>
        </w:behaviors>
        <w:guid w:val="{54CA7B6F-3D13-4EBD-9B1E-D026A70B313C}"/>
      </w:docPartPr>
      <w:docPartBody>
        <w:p w:rsidR="00656DF8" w:rsidRDefault="00792637" w:rsidP="00792637">
          <w:pPr>
            <w:pStyle w:val="909EA941313B4D409762DD274C430BAE"/>
          </w:pPr>
          <w:r w:rsidRPr="00B844FE">
            <w:t>Prefix Text</w:t>
          </w:r>
        </w:p>
      </w:docPartBody>
    </w:docPart>
    <w:docPart>
      <w:docPartPr>
        <w:name w:val="A131A8424B87425B96B9FD141F1E4DCC"/>
        <w:category>
          <w:name w:val="General"/>
          <w:gallery w:val="placeholder"/>
        </w:category>
        <w:types>
          <w:type w:val="bbPlcHdr"/>
        </w:types>
        <w:behaviors>
          <w:behavior w:val="content"/>
        </w:behaviors>
        <w:guid w:val="{DFECCF47-11C6-4D0B-9087-81AEDDBD51EB}"/>
      </w:docPartPr>
      <w:docPartBody>
        <w:p w:rsidR="00656DF8" w:rsidRDefault="00792637" w:rsidP="00792637">
          <w:pPr>
            <w:pStyle w:val="A131A8424B87425B96B9FD141F1E4DCC"/>
          </w:pPr>
          <w:r w:rsidRPr="00B844FE">
            <w:t>[Type here]</w:t>
          </w:r>
        </w:p>
      </w:docPartBody>
    </w:docPart>
    <w:docPart>
      <w:docPartPr>
        <w:name w:val="CE5E80A005AE4F908AD6C8E89D5CEDF1"/>
        <w:category>
          <w:name w:val="General"/>
          <w:gallery w:val="placeholder"/>
        </w:category>
        <w:types>
          <w:type w:val="bbPlcHdr"/>
        </w:types>
        <w:behaviors>
          <w:behavior w:val="content"/>
        </w:behaviors>
        <w:guid w:val="{7AA8DB35-92D8-470F-92C1-146CFC8E8E88}"/>
      </w:docPartPr>
      <w:docPartBody>
        <w:p w:rsidR="00656DF8" w:rsidRDefault="00792637" w:rsidP="00792637">
          <w:pPr>
            <w:pStyle w:val="CE5E80A005AE4F908AD6C8E89D5CEDF1"/>
          </w:pPr>
          <w:r w:rsidRPr="00B844FE">
            <w:t>Number</w:t>
          </w:r>
        </w:p>
      </w:docPartBody>
    </w:docPart>
    <w:docPart>
      <w:docPartPr>
        <w:name w:val="E0AC57937169405FB5EA6172D33651B6"/>
        <w:category>
          <w:name w:val="General"/>
          <w:gallery w:val="placeholder"/>
        </w:category>
        <w:types>
          <w:type w:val="bbPlcHdr"/>
        </w:types>
        <w:behaviors>
          <w:behavior w:val="content"/>
        </w:behaviors>
        <w:guid w:val="{5DD7B455-DAAC-47EE-9094-B6C8AFEEB5A4}"/>
      </w:docPartPr>
      <w:docPartBody>
        <w:p w:rsidR="00656DF8" w:rsidRDefault="00792637" w:rsidP="00792637">
          <w:pPr>
            <w:pStyle w:val="E0AC57937169405FB5EA6172D33651B6"/>
          </w:pPr>
          <w:r w:rsidRPr="00B844FE">
            <w:t>Enter Sponsors Here</w:t>
          </w:r>
        </w:p>
      </w:docPartBody>
    </w:docPart>
    <w:docPart>
      <w:docPartPr>
        <w:name w:val="5941B9AE86884F96A5467F99AD76D8D8"/>
        <w:category>
          <w:name w:val="General"/>
          <w:gallery w:val="placeholder"/>
        </w:category>
        <w:types>
          <w:type w:val="bbPlcHdr"/>
        </w:types>
        <w:behaviors>
          <w:behavior w:val="content"/>
        </w:behaviors>
        <w:guid w:val="{F26F7959-9896-4C1D-B619-2E78EF682DE7}"/>
      </w:docPartPr>
      <w:docPartBody>
        <w:p w:rsidR="00656DF8" w:rsidRDefault="00792637" w:rsidP="00792637">
          <w:pPr>
            <w:pStyle w:val="5941B9AE86884F96A5467F99AD76D8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37"/>
    <w:rsid w:val="003123AF"/>
    <w:rsid w:val="00656DF8"/>
    <w:rsid w:val="00731F28"/>
    <w:rsid w:val="00792637"/>
    <w:rsid w:val="007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EA941313B4D409762DD274C430BAE">
    <w:name w:val="909EA941313B4D409762DD274C430BAE"/>
    <w:rsid w:val="00792637"/>
  </w:style>
  <w:style w:type="paragraph" w:customStyle="1" w:styleId="A131A8424B87425B96B9FD141F1E4DCC">
    <w:name w:val="A131A8424B87425B96B9FD141F1E4DCC"/>
    <w:rsid w:val="00792637"/>
  </w:style>
  <w:style w:type="paragraph" w:customStyle="1" w:styleId="CE5E80A005AE4F908AD6C8E89D5CEDF1">
    <w:name w:val="CE5E80A005AE4F908AD6C8E89D5CEDF1"/>
    <w:rsid w:val="00792637"/>
  </w:style>
  <w:style w:type="paragraph" w:customStyle="1" w:styleId="E0AC57937169405FB5EA6172D33651B6">
    <w:name w:val="E0AC57937169405FB5EA6172D33651B6"/>
    <w:rsid w:val="00792637"/>
  </w:style>
  <w:style w:type="character" w:styleId="PlaceholderText">
    <w:name w:val="Placeholder Text"/>
    <w:basedOn w:val="DefaultParagraphFont"/>
    <w:uiPriority w:val="99"/>
    <w:semiHidden/>
    <w:rsid w:val="00792637"/>
    <w:rPr>
      <w:color w:val="808080"/>
    </w:rPr>
  </w:style>
  <w:style w:type="paragraph" w:customStyle="1" w:styleId="5941B9AE86884F96A5467F99AD76D8D8">
    <w:name w:val="5941B9AE86884F96A5467F99AD76D8D8"/>
    <w:rsid w:val="00792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Jocelyn Ellis</cp:lastModifiedBy>
  <cp:revision>12</cp:revision>
  <dcterms:created xsi:type="dcterms:W3CDTF">2023-01-12T18:26:00Z</dcterms:created>
  <dcterms:modified xsi:type="dcterms:W3CDTF">2023-01-19T20:35:00Z</dcterms:modified>
</cp:coreProperties>
</file>